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宋体" w:hAnsi="宋体" w:eastAsia="宋体" w:cs="宋体"/>
          <w:b w:val="0"/>
          <w:i w:val="0"/>
          <w:caps w:val="0"/>
          <w:color w:val="212121"/>
          <w:spacing w:val="0"/>
          <w:sz w:val="44"/>
          <w:szCs w:val="4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212121"/>
          <w:spacing w:val="0"/>
          <w:sz w:val="44"/>
          <w:szCs w:val="44"/>
          <w:shd w:val="clear" w:fill="FFFFFF"/>
          <w:lang w:val="en-US" w:eastAsia="zh-CN"/>
        </w:rPr>
        <w:t>新华区宁安街道办事处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宋体" w:hAnsi="宋体" w:eastAsia="宋体" w:cs="宋体"/>
          <w:b w:val="0"/>
          <w:i w:val="0"/>
          <w:caps w:val="0"/>
          <w:color w:val="212121"/>
          <w:spacing w:val="0"/>
          <w:sz w:val="44"/>
          <w:szCs w:val="44"/>
          <w:shd w:val="clear" w:fill="FFFFFF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212121"/>
          <w:spacing w:val="0"/>
          <w:sz w:val="44"/>
          <w:szCs w:val="44"/>
          <w:shd w:val="clear" w:fill="FFFFFF"/>
        </w:rPr>
        <w:t>202</w:t>
      </w:r>
      <w:r>
        <w:rPr>
          <w:rFonts w:hint="eastAsia" w:ascii="宋体" w:hAnsi="宋体" w:eastAsia="宋体" w:cs="宋体"/>
          <w:b w:val="0"/>
          <w:i w:val="0"/>
          <w:caps w:val="0"/>
          <w:color w:val="212121"/>
          <w:spacing w:val="0"/>
          <w:sz w:val="44"/>
          <w:szCs w:val="44"/>
          <w:shd w:val="clear" w:fill="FFFFFF"/>
          <w:lang w:val="en-US" w:eastAsia="zh-CN"/>
        </w:rPr>
        <w:t>2</w:t>
      </w:r>
      <w:r>
        <w:rPr>
          <w:rFonts w:hint="eastAsia" w:ascii="宋体" w:hAnsi="宋体" w:eastAsia="宋体" w:cs="宋体"/>
          <w:b w:val="0"/>
          <w:i w:val="0"/>
          <w:caps w:val="0"/>
          <w:color w:val="212121"/>
          <w:spacing w:val="0"/>
          <w:sz w:val="44"/>
          <w:szCs w:val="44"/>
          <w:shd w:val="clear" w:fill="FFFFFF"/>
        </w:rPr>
        <w:t>年政府信息公开工作年度报告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sz w:val="32"/>
          <w:szCs w:val="32"/>
          <w:shd w:val="clear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本报告依据《中华人民共和国政府信息公开条例》和</w:t>
      </w:r>
      <w:r>
        <w:rPr>
          <w:rFonts w:hint="eastAsia" w:ascii="仿宋" w:hAnsi="仿宋" w:eastAsia="仿宋" w:cs="仿宋"/>
          <w:bCs/>
          <w:color w:val="000000"/>
          <w:sz w:val="32"/>
          <w:szCs w:val="32"/>
        </w:rPr>
        <w:t>《</w:t>
      </w:r>
      <w:r>
        <w:rPr>
          <w:rFonts w:hint="eastAsia" w:ascii="仿宋" w:hAnsi="仿宋" w:eastAsia="仿宋" w:cs="仿宋"/>
          <w:bCs/>
          <w:color w:val="000000"/>
          <w:sz w:val="32"/>
          <w:szCs w:val="32"/>
          <w:lang w:eastAsia="zh-CN"/>
        </w:rPr>
        <w:t>关于印发</w:t>
      </w:r>
      <w:r>
        <w:rPr>
          <w:rFonts w:hint="eastAsia" w:ascii="仿宋" w:hAnsi="仿宋" w:eastAsia="仿宋" w:cs="仿宋"/>
          <w:bCs/>
          <w:color w:val="000000"/>
          <w:sz w:val="32"/>
          <w:szCs w:val="32"/>
          <w:lang w:val="en-US" w:eastAsia="zh-CN"/>
        </w:rPr>
        <w:t>&lt;中华人民共和国政府信息公开工作年度报告格式&gt;的通知</w:t>
      </w:r>
      <w:r>
        <w:rPr>
          <w:rFonts w:hint="eastAsia" w:ascii="仿宋" w:hAnsi="仿宋" w:eastAsia="仿宋" w:cs="仿宋"/>
          <w:bCs/>
          <w:color w:val="000000"/>
          <w:sz w:val="32"/>
          <w:szCs w:val="32"/>
        </w:rPr>
        <w:t>》（国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办公开办函〔20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21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〕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30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号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要求，由宁安街道办事处综合2021年政务公开总体情况编制而成。全文包括总体情况、主动公开政府信息情况、收到和处理政府信息公开申请情况、政府信息公开行政复议和行政诉讼情况、存在的主要问题及改进情况、其他需要报告的事项等。本报告中所列数据的统计期限自2022年1月1日至2022年12月31日。如对本报告有疑问，请与李嘉怡联系（地址：新华区清真寺街181号，电话：86953618，电子邮箱：</w:t>
      </w: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na36001@163.com）。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总体情况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450" w:lineRule="atLeast"/>
        <w:ind w:left="0" w:right="0" w:firstLine="640" w:firstLineChars="200"/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444444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 xml:space="preserve">   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444444"/>
          <w:spacing w:val="0"/>
          <w:sz w:val="32"/>
          <w:szCs w:val="32"/>
          <w:shd w:val="clear" w:color="auto" w:fill="FFFFFF"/>
          <w:lang w:val="en-US" w:eastAsia="zh-CN"/>
        </w:rPr>
        <w:t>2022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444444"/>
          <w:spacing w:val="0"/>
          <w:sz w:val="32"/>
          <w:szCs w:val="32"/>
          <w:shd w:val="clear" w:color="auto" w:fill="FFFFFF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444444"/>
          <w:spacing w:val="0"/>
          <w:sz w:val="32"/>
          <w:szCs w:val="32"/>
          <w:shd w:val="clear" w:color="auto" w:fill="FFFFFF"/>
          <w:lang w:val="en-US" w:eastAsia="zh-CN"/>
        </w:rPr>
        <w:t>宁安街道办事处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444444"/>
          <w:spacing w:val="0"/>
          <w:sz w:val="32"/>
          <w:szCs w:val="32"/>
          <w:shd w:val="clear" w:color="auto" w:fill="FFFFFF"/>
        </w:rPr>
        <w:t>全面贯彻落实《中华人民共和国政府信息公开条例》，按照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444444"/>
          <w:spacing w:val="0"/>
          <w:sz w:val="32"/>
          <w:szCs w:val="32"/>
          <w:shd w:val="clear" w:color="auto" w:fill="FFFFFF"/>
          <w:lang w:eastAsia="zh-CN"/>
        </w:rPr>
        <w:t>区委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444444"/>
          <w:spacing w:val="0"/>
          <w:sz w:val="32"/>
          <w:szCs w:val="32"/>
          <w:shd w:val="clear" w:color="auto" w:fill="FFFFFF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444444"/>
          <w:spacing w:val="0"/>
          <w:sz w:val="32"/>
          <w:szCs w:val="32"/>
          <w:shd w:val="clear" w:color="auto" w:fill="FFFFFF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444444"/>
          <w:spacing w:val="0"/>
          <w:sz w:val="32"/>
          <w:szCs w:val="32"/>
          <w:shd w:val="clear" w:color="auto" w:fill="FFFFFF"/>
        </w:rPr>
        <w:t>政府信息公开工作的统一部署，认真组织，狠抓落实，</w:t>
      </w:r>
      <w:r>
        <w:rPr>
          <w:rStyle w:val="8"/>
          <w:rFonts w:hint="eastAsia" w:ascii="仿宋_GB2312" w:hAnsi="仿宋_GB2312" w:eastAsia="仿宋_GB2312" w:cs="仿宋_GB2312"/>
          <w:b w:val="0"/>
          <w:bCs w:val="0"/>
          <w:i w:val="0"/>
          <w:caps w:val="0"/>
          <w:color w:val="444444"/>
          <w:spacing w:val="0"/>
          <w:sz w:val="32"/>
          <w:szCs w:val="32"/>
          <w:shd w:val="clear" w:color="auto" w:fill="FFFFFF"/>
        </w:rPr>
        <w:t>加强政务公开工作的组织领导完善相关制度，健全工作机制，进一步强化机关内部规范化管理</w:t>
      </w:r>
      <w:r>
        <w:rPr>
          <w:rStyle w:val="8"/>
          <w:rFonts w:hint="eastAsia" w:ascii="仿宋_GB2312" w:hAnsi="仿宋_GB2312" w:eastAsia="仿宋_GB2312" w:cs="仿宋_GB2312"/>
          <w:b w:val="0"/>
          <w:bCs w:val="0"/>
          <w:i w:val="0"/>
          <w:caps w:val="0"/>
          <w:color w:val="444444"/>
          <w:spacing w:val="0"/>
          <w:sz w:val="32"/>
          <w:szCs w:val="32"/>
          <w:shd w:val="clear" w:color="auto" w:fill="FFFFFF"/>
          <w:lang w:val="en-US" w:eastAsia="zh-CN"/>
        </w:rPr>
        <w:t>,</w:t>
      </w:r>
      <w:r>
        <w:rPr>
          <w:rStyle w:val="8"/>
          <w:rFonts w:hint="eastAsia" w:ascii="仿宋_GB2312" w:hAnsi="仿宋_GB2312" w:eastAsia="仿宋_GB2312" w:cs="仿宋_GB2312"/>
          <w:b w:val="0"/>
          <w:bCs w:val="0"/>
          <w:i w:val="0"/>
          <w:caps w:val="0"/>
          <w:color w:val="444444"/>
          <w:spacing w:val="0"/>
          <w:sz w:val="32"/>
          <w:szCs w:val="32"/>
          <w:shd w:val="clear" w:color="auto" w:fill="FFFFFF"/>
        </w:rPr>
        <w:t>突出重点，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444444"/>
          <w:spacing w:val="0"/>
          <w:sz w:val="32"/>
          <w:szCs w:val="32"/>
          <w:shd w:val="clear" w:color="auto" w:fill="FFFFFF"/>
        </w:rPr>
        <w:t>制定了信息公开指南和信息公开目录，建立健全了相关规章制度，</w:t>
      </w:r>
      <w:r>
        <w:rPr>
          <w:rFonts w:hint="eastAsia" w:ascii="仿宋_GB2312" w:hAnsi="仿宋_GB2312" w:eastAsia="仿宋_GB2312" w:cs="仿宋_GB2312"/>
          <w:i w:val="0"/>
          <w:caps w:val="0"/>
          <w:color w:val="444444"/>
          <w:spacing w:val="0"/>
          <w:sz w:val="32"/>
          <w:szCs w:val="32"/>
          <w:shd w:val="clear" w:color="auto" w:fill="FFFFFF"/>
        </w:rPr>
        <w:t>通过</w:t>
      </w:r>
      <w:r>
        <w:rPr>
          <w:rFonts w:hint="eastAsia" w:ascii="仿宋_GB2312" w:hAnsi="仿宋_GB2312" w:eastAsia="仿宋_GB2312" w:cs="仿宋_GB2312"/>
          <w:i w:val="0"/>
          <w:caps w:val="0"/>
          <w:color w:val="444444"/>
          <w:spacing w:val="0"/>
          <w:sz w:val="32"/>
          <w:szCs w:val="32"/>
          <w:shd w:val="clear" w:color="auto" w:fill="FFFFFF"/>
          <w:lang w:eastAsia="zh-CN"/>
        </w:rPr>
        <w:t>河北省</w:t>
      </w:r>
      <w:r>
        <w:rPr>
          <w:rFonts w:hint="eastAsia" w:ascii="仿宋_GB2312" w:hAnsi="仿宋_GB2312" w:eastAsia="仿宋_GB2312" w:cs="仿宋_GB2312"/>
          <w:i w:val="0"/>
          <w:caps w:val="0"/>
          <w:color w:val="444444"/>
          <w:spacing w:val="0"/>
          <w:sz w:val="32"/>
          <w:szCs w:val="32"/>
          <w:shd w:val="clear" w:color="auto" w:fill="FFFFFF"/>
          <w:lang w:val="en-US" w:eastAsia="zh-CN"/>
        </w:rPr>
        <w:t>行政执法公示平台、石家庄市政府网站政府信息公开栏、石家庄市信用信息公示网、</w:t>
      </w:r>
      <w:r>
        <w:rPr>
          <w:rFonts w:hint="eastAsia" w:ascii="仿宋_GB2312" w:hAnsi="仿宋_GB2312" w:eastAsia="仿宋_GB2312" w:cs="仿宋_GB2312"/>
          <w:i w:val="0"/>
          <w:caps w:val="0"/>
          <w:color w:val="444444"/>
          <w:spacing w:val="0"/>
          <w:sz w:val="32"/>
          <w:szCs w:val="32"/>
          <w:shd w:val="clear" w:color="auto" w:fill="FFFFFF"/>
          <w:lang w:eastAsia="zh-CN"/>
        </w:rPr>
        <w:t>新华区政府网站政府信息</w:t>
      </w:r>
      <w:r>
        <w:rPr>
          <w:rFonts w:hint="eastAsia" w:ascii="仿宋_GB2312" w:hAnsi="仿宋_GB2312" w:eastAsia="仿宋_GB2312" w:cs="仿宋_GB2312"/>
          <w:i w:val="0"/>
          <w:caps w:val="0"/>
          <w:color w:val="444444"/>
          <w:spacing w:val="0"/>
          <w:sz w:val="32"/>
          <w:szCs w:val="32"/>
          <w:shd w:val="clear" w:color="auto" w:fill="FFFFFF"/>
        </w:rPr>
        <w:t>公开栏、公开信等形式面向社会全面公开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444444"/>
          <w:spacing w:val="0"/>
          <w:sz w:val="32"/>
          <w:szCs w:val="32"/>
          <w:shd w:val="clear" w:color="auto" w:fill="FFFFFF"/>
        </w:rPr>
        <w:t>切实做好网上信息公开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444444"/>
          <w:spacing w:val="0"/>
          <w:sz w:val="32"/>
          <w:szCs w:val="32"/>
          <w:shd w:val="clear" w:color="auto" w:fill="FFFFFF"/>
          <w:lang w:eastAsia="zh-CN"/>
        </w:rPr>
        <w:t>。</w:t>
      </w:r>
    </w:p>
    <w:p>
      <w:pPr>
        <w:pStyle w:val="3"/>
        <w:ind w:left="0" w:leftChars="0" w:firstLine="0" w:firstLineChars="0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numPr>
          <w:ilvl w:val="0"/>
          <w:numId w:val="1"/>
        </w:numPr>
        <w:ind w:left="0" w:leftChars="0" w:firstLine="640" w:firstLineChars="200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主动公开政府信息情况</w:t>
      </w:r>
    </w:p>
    <w:tbl>
      <w:tblPr>
        <w:tblStyle w:val="10"/>
        <w:tblW w:w="8458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0"/>
        <w:gridCol w:w="885"/>
        <w:gridCol w:w="165"/>
        <w:gridCol w:w="1740"/>
        <w:gridCol w:w="1485"/>
        <w:gridCol w:w="205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第二十条第（一）项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190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本年制发件数</w:t>
            </w:r>
          </w:p>
        </w:tc>
        <w:tc>
          <w:tcPr>
            <w:tcW w:w="14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本年废止件数</w:t>
            </w:r>
          </w:p>
        </w:tc>
        <w:tc>
          <w:tcPr>
            <w:tcW w:w="20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现行有效件数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规章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规范性文件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第二十条第（五）项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5278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行政许可</w:t>
            </w:r>
          </w:p>
        </w:tc>
        <w:tc>
          <w:tcPr>
            <w:tcW w:w="527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523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第二十条第（六）项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行政处罚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116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行政强制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第二十条第（八）项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本年收费金额（单位：万元）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行政事业性收费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>
      <w:pPr>
        <w:pStyle w:val="3"/>
        <w:ind w:left="0" w:leftChars="0" w:firstLine="0" w:firstLineChars="0"/>
        <w:rPr>
          <w:rFonts w:hint="eastAsia"/>
          <w:sz w:val="32"/>
          <w:szCs w:val="32"/>
          <w:lang w:val="en-US" w:eastAsia="zh-CN"/>
        </w:rPr>
      </w:pPr>
    </w:p>
    <w:p>
      <w:pPr>
        <w:numPr>
          <w:ilvl w:val="0"/>
          <w:numId w:val="1"/>
        </w:numPr>
        <w:ind w:left="0" w:leftChars="0" w:firstLine="640" w:firstLineChars="200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收到和处理政府信息公开申请情况</w:t>
      </w:r>
    </w:p>
    <w:tbl>
      <w:tblPr>
        <w:tblStyle w:val="10"/>
        <w:tblW w:w="9071" w:type="dxa"/>
        <w:jc w:val="center"/>
        <w:tblInd w:w="-274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 w:themeFill="background1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16"/>
        <w:gridCol w:w="880"/>
        <w:gridCol w:w="2507"/>
        <w:gridCol w:w="785"/>
        <w:gridCol w:w="703"/>
        <w:gridCol w:w="703"/>
        <w:gridCol w:w="900"/>
        <w:gridCol w:w="900"/>
        <w:gridCol w:w="434"/>
        <w:gridCol w:w="54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6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自然人</w:t>
            </w:r>
          </w:p>
        </w:tc>
        <w:tc>
          <w:tcPr>
            <w:tcW w:w="36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商业企业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科研机构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社会公益组织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法律服务机构</w:t>
            </w:r>
          </w:p>
        </w:tc>
        <w:tc>
          <w:tcPr>
            <w:tcW w:w="43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一、本年新收政府信息公开申请数量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二、上年结转政府信息公开申请数量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三、本年度办理结果</w:t>
            </w: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（一）予已公开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（三）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公开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1.属于国家秘密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其他法律行政法规禁止公开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3.危及“三安全一稳定”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4.保护第三方合法权益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5.属于三类内部事务信息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6.属于四类过程性信息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7.属于行政执法案卷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8.属于行政查询事项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（四）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无法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提供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numPr>
                <w:ilvl w:val="0"/>
                <w:numId w:val="3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本机关不掌握相关政府</w:t>
            </w:r>
          </w:p>
          <w:p>
            <w:pPr>
              <w:pStyle w:val="6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Chars="0" w:right="0" w:right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2.没有现成信息需要另行制作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3.补正后申请内容仍不明确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（五）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1.信访举报投诉类申请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3.要求提供公开出版物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4.无正当理由大量反复申请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5.要求行政机关确认或重新出具已获取信息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（六）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3.其他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（七）总计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四、结转下年度继续办理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>
      <w:pPr>
        <w:pStyle w:val="3"/>
        <w:rPr>
          <w:rFonts w:hint="eastAsia"/>
          <w:lang w:val="en-US" w:eastAsia="zh-CN"/>
        </w:rPr>
      </w:pPr>
    </w:p>
    <w:p>
      <w:pPr>
        <w:pStyle w:val="3"/>
        <w:ind w:left="0" w:leftChars="0" w:firstLine="0" w:firstLineChars="0"/>
        <w:rPr>
          <w:rFonts w:hint="eastAsia"/>
          <w:lang w:val="en-US" w:eastAsia="zh-CN"/>
        </w:rPr>
      </w:pPr>
    </w:p>
    <w:p>
      <w:pPr>
        <w:numPr>
          <w:ilvl w:val="0"/>
          <w:numId w:val="1"/>
        </w:numPr>
        <w:ind w:left="0" w:leftChars="0" w:firstLine="640" w:firstLineChars="200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政府信息公开行政复议、行政诉讼情况</w:t>
      </w:r>
    </w:p>
    <w:tbl>
      <w:tblPr>
        <w:tblStyle w:val="10"/>
        <w:tblW w:w="8642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0"/>
        <w:gridCol w:w="540"/>
        <w:gridCol w:w="495"/>
        <w:gridCol w:w="549"/>
        <w:gridCol w:w="548"/>
        <w:gridCol w:w="682"/>
        <w:gridCol w:w="600"/>
        <w:gridCol w:w="600"/>
        <w:gridCol w:w="600"/>
        <w:gridCol w:w="503"/>
        <w:gridCol w:w="712"/>
        <w:gridCol w:w="600"/>
        <w:gridCol w:w="600"/>
        <w:gridCol w:w="600"/>
        <w:gridCol w:w="47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67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行政复议</w:t>
            </w:r>
          </w:p>
        </w:tc>
        <w:tc>
          <w:tcPr>
            <w:tcW w:w="597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结果维持</w:t>
            </w:r>
          </w:p>
        </w:tc>
        <w:tc>
          <w:tcPr>
            <w:tcW w:w="54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结果纠正</w:t>
            </w:r>
          </w:p>
        </w:tc>
        <w:tc>
          <w:tcPr>
            <w:tcW w:w="49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其他结果</w:t>
            </w:r>
          </w:p>
        </w:tc>
        <w:tc>
          <w:tcPr>
            <w:tcW w:w="549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尚未审结</w:t>
            </w:r>
          </w:p>
        </w:tc>
        <w:tc>
          <w:tcPr>
            <w:tcW w:w="548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未经复议直接起诉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49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9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8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50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7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4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7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>
      <w:pPr>
        <w:pStyle w:val="3"/>
        <w:ind w:left="0" w:leftChars="0" w:firstLine="0" w:firstLineChars="0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after="0" w:afterLines="0" w:line="360" w:lineRule="auto"/>
        <w:ind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napToGrid/>
          <w:color w:val="22222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napToGrid/>
          <w:color w:val="222222"/>
          <w:sz w:val="32"/>
          <w:szCs w:val="32"/>
          <w:lang w:val="en-US" w:eastAsia="zh-CN"/>
        </w:rPr>
        <w:t>虽然街道在信息公开工作上做了大量工作，但仍然存在一些问题，例如信息公开的内容有待完善，对政务公开的宣传力度有待加强。</w:t>
      </w:r>
      <w:r>
        <w:rPr>
          <w:rFonts w:hint="eastAsia" w:ascii="仿宋_GB2312" w:hAnsi="仿宋_GB2312" w:eastAsia="仿宋_GB2312" w:cs="仿宋_GB2312"/>
          <w:i w:val="0"/>
          <w:caps w:val="0"/>
          <w:color w:val="444444"/>
          <w:spacing w:val="0"/>
          <w:sz w:val="32"/>
          <w:szCs w:val="32"/>
          <w:shd w:val="clear" w:color="auto" w:fill="FFFFFF"/>
        </w:rPr>
        <w:t>今后，</w:t>
      </w:r>
      <w:r>
        <w:rPr>
          <w:rFonts w:hint="eastAsia" w:ascii="仿宋_GB2312" w:hAnsi="仿宋_GB2312" w:eastAsia="仿宋_GB2312" w:cs="仿宋_GB2312"/>
          <w:i w:val="0"/>
          <w:caps w:val="0"/>
          <w:color w:val="444444"/>
          <w:spacing w:val="0"/>
          <w:sz w:val="32"/>
          <w:szCs w:val="32"/>
          <w:shd w:val="clear" w:color="auto" w:fill="FFFFFF"/>
          <w:lang w:eastAsia="zh-CN"/>
        </w:rPr>
        <w:t>宁安街道</w:t>
      </w:r>
      <w:r>
        <w:rPr>
          <w:rFonts w:hint="eastAsia" w:ascii="仿宋_GB2312" w:hAnsi="仿宋_GB2312" w:eastAsia="仿宋_GB2312" w:cs="仿宋_GB2312"/>
          <w:i w:val="0"/>
          <w:caps w:val="0"/>
          <w:color w:val="444444"/>
          <w:spacing w:val="0"/>
          <w:sz w:val="32"/>
          <w:szCs w:val="32"/>
          <w:shd w:val="clear" w:color="auto" w:fill="FFFFFF"/>
        </w:rPr>
        <w:t>将针对薄弱环节，采取积极有效措施，切实加以改进，不断提高政务公开工作水平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napToGrid/>
          <w:color w:val="22222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napToGrid/>
          <w:color w:val="222222"/>
          <w:sz w:val="32"/>
          <w:szCs w:val="32"/>
          <w:lang w:val="en-US" w:eastAsia="zh-CN"/>
        </w:rPr>
        <w:t>(一)努力规范工作流程。街道机关以及街道机关各站办所所掌握的政府信息，及时提供，确保政府信息公开工作能按照既定的工作流程有效运作。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napToGrid/>
          <w:color w:val="22222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napToGrid/>
          <w:color w:val="222222"/>
          <w:sz w:val="32"/>
          <w:szCs w:val="32"/>
          <w:lang w:val="en-US" w:eastAsia="zh-CN"/>
        </w:rPr>
        <w:t>(二)切实履行部门工作职责。继续认真学习和贯彻落实国家、 省、市、区关于做好政府信息公开工作的相关政策、法规，努力实现制度化、规范化。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napToGrid/>
          <w:color w:val="22222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napToGrid/>
          <w:color w:val="222222"/>
          <w:sz w:val="32"/>
          <w:szCs w:val="32"/>
          <w:lang w:val="en-US" w:eastAsia="zh-CN"/>
        </w:rPr>
        <w:t>(三)继续完善主动公开、及时更新政府信息的工作机制。方便群众了解最新发展动态，扩大政府信息的深度和广度，提高主动公开政府信息的数量和质量。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napToGrid/>
          <w:color w:val="22222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napToGrid/>
          <w:color w:val="222222"/>
          <w:sz w:val="32"/>
          <w:szCs w:val="32"/>
          <w:lang w:val="en-US" w:eastAsia="zh-CN"/>
        </w:rPr>
        <w:t>(四)及时整理发布信息，并做到及时更新和完善。保证公开信息的时效性、完整性和准确性，结合工作实际情况，不断提高工作水平。</w:t>
      </w:r>
    </w:p>
    <w:p>
      <w:pPr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其他需要报告的事项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无。</w:t>
      </w:r>
    </w:p>
    <w:sectPr>
      <w:footerReference r:id="rId3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 Light">
    <w:altName w:val="微软雅黑"/>
    <w:panose1 w:val="02010600030001010101"/>
    <w:charset w:val="00"/>
    <w:family w:val="auto"/>
    <w:pitch w:val="default"/>
    <w:sig w:usb0="00000000" w:usb1="00000000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95F8BD0"/>
    <w:multiLevelType w:val="singleLevel"/>
    <w:tmpl w:val="995F8BD0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B3F40A08"/>
    <w:multiLevelType w:val="singleLevel"/>
    <w:tmpl w:val="B3F40A08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DC16339F"/>
    <w:multiLevelType w:val="singleLevel"/>
    <w:tmpl w:val="DC16339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CD42F7"/>
    <w:rsid w:val="028E1087"/>
    <w:rsid w:val="03F047CB"/>
    <w:rsid w:val="07F46EA0"/>
    <w:rsid w:val="099E310B"/>
    <w:rsid w:val="0A7E2B73"/>
    <w:rsid w:val="0ECD42F7"/>
    <w:rsid w:val="0FD8590D"/>
    <w:rsid w:val="10C5481F"/>
    <w:rsid w:val="117F5134"/>
    <w:rsid w:val="18410EC8"/>
    <w:rsid w:val="23673EE6"/>
    <w:rsid w:val="284E68E2"/>
    <w:rsid w:val="30F15EE8"/>
    <w:rsid w:val="34300537"/>
    <w:rsid w:val="395E0217"/>
    <w:rsid w:val="3E0D2D08"/>
    <w:rsid w:val="3F3175CF"/>
    <w:rsid w:val="3FCC0AE2"/>
    <w:rsid w:val="40B23D83"/>
    <w:rsid w:val="42332FB4"/>
    <w:rsid w:val="487707ED"/>
    <w:rsid w:val="4ABB4C16"/>
    <w:rsid w:val="52A54DFF"/>
    <w:rsid w:val="56DD6C2F"/>
    <w:rsid w:val="590D2A9C"/>
    <w:rsid w:val="598C7EDD"/>
    <w:rsid w:val="5FE40303"/>
    <w:rsid w:val="69A159EE"/>
    <w:rsid w:val="69D25A60"/>
    <w:rsid w:val="6CC83DB3"/>
    <w:rsid w:val="6FD91A11"/>
    <w:rsid w:val="70DC453A"/>
    <w:rsid w:val="764A669E"/>
    <w:rsid w:val="78E30AF1"/>
    <w:rsid w:val="7A99128F"/>
    <w:rsid w:val="7A9F078E"/>
    <w:rsid w:val="7B521AB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spacing w:before="240" w:after="60"/>
      <w:jc w:val="center"/>
    </w:pPr>
    <w:rPr>
      <w:rFonts w:ascii="等线 Light" w:hAnsi="等线 Light" w:eastAsia="等线 Light" w:cs="Times New Roman"/>
      <w:b/>
      <w:bCs/>
      <w:sz w:val="32"/>
      <w:szCs w:val="32"/>
    </w:rPr>
  </w:style>
  <w:style w:type="paragraph" w:styleId="3">
    <w:name w:val="Normal Indent"/>
    <w:basedOn w:val="1"/>
    <w:qFormat/>
    <w:uiPriority w:val="0"/>
    <w:pPr>
      <w:ind w:firstLine="420" w:firstLineChars="200"/>
    </w:p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2022-01-10T06:25:00Z</dcterms:created>
  <dc:creator>lenovo</dc:creator>
  <cp:lastModifiedBy>dell</cp:lastModifiedBy>
  <cp:lastPrinted>2022-01-24T02:17:00Z</cp:lastPrinted>
  <dcterms:modified xsi:type="dcterms:W3CDTF">2023-01-16T07:24:12Z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