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石家庄市新华区应急管理局2023年度发起的部门联合抽查结果公示</w:t>
      </w:r>
    </w:p>
    <w:p>
      <w:pPr>
        <w:jc w:val="center"/>
        <w:rPr>
          <w:rFonts w:hint="eastAsia"/>
        </w:rPr>
      </w:pPr>
    </w:p>
    <w:tbl>
      <w:tblPr>
        <w:tblStyle w:val="3"/>
        <w:tblW w:w="143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2867"/>
        <w:gridCol w:w="2867"/>
        <w:gridCol w:w="3828"/>
        <w:gridCol w:w="2650"/>
        <w:gridCol w:w="2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803" w:hRule="atLeast"/>
        </w:trPr>
        <w:tc>
          <w:tcPr>
            <w:tcW w:w="2867" w:type="dxa"/>
            <w:vAlign w:val="center"/>
          </w:tcPr>
          <w:p>
            <w:pPr>
              <w:jc w:val="center"/>
              <w:rPr>
                <w:rFonts w:hint="eastAsia" w:ascii="仿宋_GB2312" w:hAnsi="仿宋_GB2312" w:eastAsia="仿宋_GB2312" w:cs="仿宋_GB2312"/>
                <w:b/>
                <w:bCs/>
                <w:sz w:val="30"/>
                <w:szCs w:val="30"/>
                <w:vertAlign w:val="baseline"/>
                <w:lang w:val="en-US" w:eastAsia="zh-CN"/>
              </w:rPr>
            </w:pPr>
            <w:r>
              <w:rPr>
                <w:rFonts w:hint="eastAsia" w:ascii="仿宋_GB2312" w:hAnsi="仿宋_GB2312" w:eastAsia="仿宋_GB2312" w:cs="仿宋_GB2312"/>
                <w:b/>
                <w:bCs/>
                <w:sz w:val="30"/>
                <w:szCs w:val="30"/>
                <w:vertAlign w:val="baseline"/>
                <w:lang w:val="en-US" w:eastAsia="zh-CN"/>
              </w:rPr>
              <w:t>序号</w:t>
            </w:r>
          </w:p>
        </w:tc>
        <w:tc>
          <w:tcPr>
            <w:tcW w:w="2867" w:type="dxa"/>
            <w:vAlign w:val="center"/>
          </w:tcPr>
          <w:p>
            <w:pPr>
              <w:jc w:val="center"/>
              <w:rPr>
                <w:rFonts w:hint="eastAsia" w:ascii="仿宋_GB2312" w:hAnsi="仿宋_GB2312" w:eastAsia="仿宋_GB2312" w:cs="仿宋_GB2312"/>
                <w:b/>
                <w:bCs/>
                <w:sz w:val="30"/>
                <w:szCs w:val="30"/>
                <w:vertAlign w:val="baseline"/>
              </w:rPr>
            </w:pPr>
            <w:r>
              <w:rPr>
                <w:rFonts w:hint="eastAsia" w:ascii="仿宋_GB2312" w:hAnsi="仿宋_GB2312" w:eastAsia="仿宋_GB2312" w:cs="仿宋_GB2312"/>
                <w:b/>
                <w:bCs/>
                <w:i w:val="0"/>
                <w:caps w:val="0"/>
                <w:color w:val="000000"/>
                <w:spacing w:val="0"/>
                <w:sz w:val="30"/>
                <w:szCs w:val="30"/>
              </w:rPr>
              <w:t>市场主体名称</w:t>
            </w:r>
          </w:p>
        </w:tc>
        <w:tc>
          <w:tcPr>
            <w:tcW w:w="3828" w:type="dxa"/>
            <w:vAlign w:val="center"/>
          </w:tcPr>
          <w:p>
            <w:pPr>
              <w:jc w:val="center"/>
              <w:rPr>
                <w:rFonts w:hint="eastAsia" w:ascii="仿宋_GB2312" w:hAnsi="仿宋_GB2312" w:eastAsia="仿宋_GB2312" w:cs="仿宋_GB2312"/>
                <w:b/>
                <w:bCs/>
                <w:sz w:val="30"/>
                <w:szCs w:val="30"/>
                <w:vertAlign w:val="baseline"/>
              </w:rPr>
            </w:pPr>
            <w:r>
              <w:rPr>
                <w:rFonts w:hint="eastAsia" w:ascii="仿宋_GB2312" w:hAnsi="仿宋_GB2312" w:eastAsia="仿宋_GB2312" w:cs="仿宋_GB2312"/>
                <w:b/>
                <w:bCs/>
                <w:i w:val="0"/>
                <w:caps w:val="0"/>
                <w:color w:val="000000"/>
                <w:spacing w:val="0"/>
                <w:sz w:val="30"/>
                <w:szCs w:val="30"/>
              </w:rPr>
              <w:t>检查机关</w:t>
            </w:r>
          </w:p>
        </w:tc>
        <w:tc>
          <w:tcPr>
            <w:tcW w:w="2650" w:type="dxa"/>
            <w:vAlign w:val="center"/>
          </w:tcPr>
          <w:p>
            <w:pPr>
              <w:jc w:val="center"/>
              <w:rPr>
                <w:rFonts w:hint="eastAsia" w:ascii="仿宋_GB2312" w:hAnsi="仿宋_GB2312" w:eastAsia="仿宋_GB2312" w:cs="仿宋_GB2312"/>
                <w:b/>
                <w:bCs/>
                <w:sz w:val="30"/>
                <w:szCs w:val="30"/>
                <w:vertAlign w:val="baseline"/>
              </w:rPr>
            </w:pPr>
            <w:r>
              <w:rPr>
                <w:rFonts w:hint="eastAsia" w:ascii="仿宋_GB2312" w:hAnsi="仿宋_GB2312" w:eastAsia="仿宋_GB2312" w:cs="仿宋_GB2312"/>
                <w:b/>
                <w:bCs/>
                <w:i w:val="0"/>
                <w:caps w:val="0"/>
                <w:color w:val="000000"/>
                <w:spacing w:val="0"/>
                <w:sz w:val="30"/>
                <w:szCs w:val="30"/>
              </w:rPr>
              <w:t>检查时间</w:t>
            </w:r>
          </w:p>
        </w:tc>
        <w:tc>
          <w:tcPr>
            <w:tcW w:w="2125" w:type="dxa"/>
            <w:vAlign w:val="center"/>
          </w:tcPr>
          <w:p>
            <w:pPr>
              <w:jc w:val="center"/>
              <w:rPr>
                <w:rFonts w:hint="eastAsia" w:ascii="仿宋_GB2312" w:hAnsi="仿宋_GB2312" w:eastAsia="仿宋_GB2312" w:cs="仿宋_GB2312"/>
                <w:b/>
                <w:bCs/>
                <w:sz w:val="30"/>
                <w:szCs w:val="30"/>
                <w:vertAlign w:val="baseline"/>
              </w:rPr>
            </w:pPr>
            <w:r>
              <w:rPr>
                <w:rFonts w:hint="eastAsia" w:ascii="仿宋_GB2312" w:hAnsi="仿宋_GB2312" w:eastAsia="仿宋_GB2312" w:cs="仿宋_GB2312"/>
                <w:b/>
                <w:bCs/>
                <w:i w:val="0"/>
                <w:caps w:val="0"/>
                <w:color w:val="000000"/>
                <w:spacing w:val="0"/>
                <w:sz w:val="30"/>
                <w:szCs w:val="30"/>
              </w:rPr>
              <w:t>抽查结果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803" w:hRule="atLeast"/>
        </w:trPr>
        <w:tc>
          <w:tcPr>
            <w:tcW w:w="2867"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1</w:t>
            </w:r>
          </w:p>
        </w:tc>
        <w:tc>
          <w:tcPr>
            <w:tcW w:w="2867"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中国石油天然气股份有限公司河北石家庄销售分公司第三十一加油站</w:t>
            </w:r>
          </w:p>
        </w:tc>
        <w:tc>
          <w:tcPr>
            <w:tcW w:w="3828"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新华区应急管理局、新华区市场监督管理局、</w:t>
            </w:r>
            <w:r>
              <w:rPr>
                <w:rFonts w:hint="eastAsia" w:ascii="仿宋_GB2312" w:hAnsi="仿宋_GB2312" w:eastAsia="仿宋_GB2312" w:cs="仿宋_GB2312"/>
                <w:i w:val="0"/>
                <w:iCs w:val="0"/>
                <w:color w:val="000000"/>
                <w:kern w:val="0"/>
                <w:sz w:val="30"/>
                <w:szCs w:val="30"/>
                <w:u w:val="none"/>
                <w:lang w:val="en-US" w:eastAsia="zh-CN" w:bidi="ar"/>
              </w:rPr>
              <w:t>新华消防救援大队</w:t>
            </w:r>
          </w:p>
        </w:tc>
        <w:tc>
          <w:tcPr>
            <w:tcW w:w="2650"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2023.4.20</w:t>
            </w:r>
          </w:p>
        </w:tc>
        <w:tc>
          <w:tcPr>
            <w:tcW w:w="2125"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803" w:hRule="atLeast"/>
        </w:trPr>
        <w:tc>
          <w:tcPr>
            <w:tcW w:w="2867"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w:t>
            </w:r>
          </w:p>
        </w:tc>
        <w:tc>
          <w:tcPr>
            <w:tcW w:w="2867"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石家庄区西加油站（普通合伙）</w:t>
            </w:r>
          </w:p>
        </w:tc>
        <w:tc>
          <w:tcPr>
            <w:tcW w:w="3828" w:type="dxa"/>
            <w:vAlign w:val="center"/>
          </w:tcPr>
          <w:p>
            <w:pPr>
              <w:jc w:val="center"/>
              <w:rPr>
                <w:rFonts w:hint="eastAsia" w:ascii="仿宋_GB2312" w:hAnsi="仿宋_GB2312" w:eastAsia="仿宋_GB2312" w:cs="仿宋_GB2312"/>
                <w:kern w:val="2"/>
                <w:sz w:val="30"/>
                <w:szCs w:val="30"/>
                <w:vertAlign w:val="baseline"/>
                <w:lang w:val="en-US" w:eastAsia="zh-CN" w:bidi="ar-SA"/>
              </w:rPr>
            </w:pPr>
            <w:r>
              <w:rPr>
                <w:rFonts w:hint="eastAsia" w:ascii="仿宋_GB2312" w:hAnsi="仿宋_GB2312" w:eastAsia="仿宋_GB2312" w:cs="仿宋_GB2312"/>
                <w:sz w:val="30"/>
                <w:szCs w:val="30"/>
                <w:vertAlign w:val="baseline"/>
                <w:lang w:val="en-US" w:eastAsia="zh-CN"/>
              </w:rPr>
              <w:t>新华区应急管理局、新华区市场监督管理局、</w:t>
            </w:r>
            <w:r>
              <w:rPr>
                <w:rFonts w:hint="eastAsia" w:ascii="仿宋_GB2312" w:hAnsi="仿宋_GB2312" w:eastAsia="仿宋_GB2312" w:cs="仿宋_GB2312"/>
                <w:i w:val="0"/>
                <w:iCs w:val="0"/>
                <w:color w:val="000000"/>
                <w:kern w:val="0"/>
                <w:sz w:val="30"/>
                <w:szCs w:val="30"/>
                <w:u w:val="none"/>
                <w:lang w:val="en-US" w:eastAsia="zh-CN" w:bidi="ar"/>
              </w:rPr>
              <w:t>新华消防救援大队</w:t>
            </w:r>
          </w:p>
        </w:tc>
        <w:tc>
          <w:tcPr>
            <w:tcW w:w="2650" w:type="dxa"/>
            <w:vAlign w:val="center"/>
          </w:tcPr>
          <w:p>
            <w:pPr>
              <w:jc w:val="center"/>
              <w:rPr>
                <w:rFonts w:hint="eastAsia" w:ascii="仿宋_GB2312" w:hAnsi="仿宋_GB2312" w:eastAsia="仿宋_GB2312" w:cs="仿宋_GB2312"/>
                <w:kern w:val="2"/>
                <w:sz w:val="30"/>
                <w:szCs w:val="30"/>
                <w:vertAlign w:val="baseline"/>
                <w:lang w:val="en-US" w:eastAsia="zh-CN" w:bidi="ar-SA"/>
              </w:rPr>
            </w:pPr>
            <w:r>
              <w:rPr>
                <w:rFonts w:hint="eastAsia" w:ascii="仿宋_GB2312" w:hAnsi="仿宋_GB2312" w:eastAsia="仿宋_GB2312" w:cs="仿宋_GB2312"/>
                <w:sz w:val="30"/>
                <w:szCs w:val="30"/>
                <w:vertAlign w:val="baseline"/>
                <w:lang w:val="en-US" w:eastAsia="zh-CN"/>
              </w:rPr>
              <w:t>2023.4.20</w:t>
            </w:r>
          </w:p>
        </w:tc>
        <w:tc>
          <w:tcPr>
            <w:tcW w:w="2125" w:type="dxa"/>
            <w:vAlign w:val="center"/>
          </w:tcPr>
          <w:p>
            <w:pPr>
              <w:jc w:val="center"/>
              <w:rPr>
                <w:rFonts w:hint="eastAsia" w:ascii="仿宋_GB2312" w:hAnsi="仿宋_GB2312" w:eastAsia="仿宋_GB2312" w:cs="仿宋_GB2312"/>
                <w:kern w:val="2"/>
                <w:sz w:val="30"/>
                <w:szCs w:val="30"/>
                <w:vertAlign w:val="baseline"/>
                <w:lang w:val="en-US" w:eastAsia="zh-CN" w:bidi="ar-SA"/>
              </w:rPr>
            </w:pPr>
            <w:r>
              <w:rPr>
                <w:rFonts w:hint="eastAsia" w:ascii="仿宋_GB2312" w:hAnsi="仿宋_GB2312" w:eastAsia="仿宋_GB2312" w:cs="仿宋_GB2312"/>
                <w:sz w:val="30"/>
                <w:szCs w:val="30"/>
                <w:vertAlign w:val="baseline"/>
                <w:lang w:val="en-US" w:eastAsia="zh-CN"/>
              </w:rPr>
              <w:t>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838" w:hRule="atLeast"/>
        </w:trPr>
        <w:tc>
          <w:tcPr>
            <w:tcW w:w="2867"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3</w:t>
            </w:r>
          </w:p>
        </w:tc>
        <w:tc>
          <w:tcPr>
            <w:tcW w:w="2867"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石家庄市五七路加油站（普通合伙）</w:t>
            </w:r>
          </w:p>
        </w:tc>
        <w:tc>
          <w:tcPr>
            <w:tcW w:w="3828"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新华区应急管理局、新华区市场监督管理局、新华消防救援大队</w:t>
            </w:r>
          </w:p>
        </w:tc>
        <w:tc>
          <w:tcPr>
            <w:tcW w:w="2650" w:type="dxa"/>
            <w:vAlign w:val="center"/>
          </w:tcPr>
          <w:p>
            <w:pPr>
              <w:jc w:val="center"/>
              <w:rPr>
                <w:rFonts w:hint="eastAsia" w:ascii="仿宋_GB2312" w:hAnsi="仿宋_GB2312" w:eastAsia="仿宋_GB2312" w:cs="仿宋_GB2312"/>
                <w:sz w:val="30"/>
                <w:szCs w:val="30"/>
                <w:vertAlign w:val="baseline"/>
              </w:rPr>
            </w:pPr>
            <w:r>
              <w:rPr>
                <w:rFonts w:hint="eastAsia" w:ascii="仿宋_GB2312" w:hAnsi="仿宋_GB2312" w:eastAsia="仿宋_GB2312" w:cs="仿宋_GB2312"/>
                <w:sz w:val="30"/>
                <w:szCs w:val="30"/>
                <w:vertAlign w:val="baseline"/>
                <w:lang w:val="en-US" w:eastAsia="zh-CN"/>
              </w:rPr>
              <w:t>2023.</w:t>
            </w:r>
            <w:bookmarkStart w:id="0" w:name="_GoBack"/>
            <w:bookmarkEnd w:id="0"/>
            <w:r>
              <w:rPr>
                <w:rFonts w:hint="eastAsia" w:ascii="仿宋_GB2312" w:hAnsi="仿宋_GB2312" w:eastAsia="仿宋_GB2312" w:cs="仿宋_GB2312"/>
                <w:sz w:val="30"/>
                <w:szCs w:val="30"/>
                <w:vertAlign w:val="baseline"/>
                <w:lang w:val="en-US" w:eastAsia="zh-CN"/>
              </w:rPr>
              <w:t>4.20</w:t>
            </w:r>
          </w:p>
        </w:tc>
        <w:tc>
          <w:tcPr>
            <w:tcW w:w="2125" w:type="dxa"/>
            <w:vAlign w:val="center"/>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检查时该企业已停产停业</w:t>
            </w:r>
          </w:p>
        </w:tc>
      </w:tr>
    </w:tbl>
    <w:p>
      <w:pPr>
        <w:jc w:val="center"/>
        <w:rPr>
          <w:rFonts w:hint="eastAsia"/>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2474E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2023-05-19T06:42:58Z</dcterms:created>
  <dc:creator>Hu-Company</dc:creator>
  <cp:lastModifiedBy>Hu-Company</cp:lastModifiedBy>
  <dcterms:modified xsi:type="dcterms:W3CDTF">2023-05-19T06:53:04Z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