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C303D0">
      <w:pPr>
        <w:adjustRightInd w:val="0"/>
        <w:snapToGrid w:val="0"/>
        <w:spacing w:line="560" w:lineRule="exact"/>
        <w:rPr>
          <w:rFonts w:cs="Times New Roman"/>
        </w:rPr>
      </w:pPr>
    </w:p>
    <w:p w14:paraId="236F3CBB">
      <w:pPr>
        <w:adjustRightInd w:val="0"/>
        <w:snapToGrid w:val="0"/>
        <w:spacing w:line="560" w:lineRule="exact"/>
        <w:jc w:val="center"/>
        <w:rPr>
          <w:rFonts w:cs="Times New Roman"/>
          <w:sz w:val="36"/>
          <w:szCs w:val="36"/>
        </w:rPr>
      </w:pPr>
    </w:p>
    <w:p w14:paraId="67CEEA5D">
      <w:pPr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 w:cs="Times New Roman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新华区市场监督管理局</w:t>
      </w:r>
    </w:p>
    <w:p w14:paraId="351F253B">
      <w:pPr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 w:cs="Times New Roman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关于不合格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  <w:lang w:eastAsia="zh-CN"/>
        </w:rPr>
        <w:t>餐饮具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核查处置结果的通告</w:t>
      </w:r>
    </w:p>
    <w:p w14:paraId="4895935B">
      <w:pPr>
        <w:adjustRightInd w:val="0"/>
        <w:snapToGrid w:val="0"/>
        <w:spacing w:line="560" w:lineRule="exact"/>
        <w:jc w:val="center"/>
        <w:rPr>
          <w:rFonts w:ascii="楷体" w:hAnsi="楷体" w:eastAsia="楷体" w:cs="Times New Roman"/>
          <w:sz w:val="32"/>
          <w:szCs w:val="32"/>
        </w:rPr>
      </w:pPr>
      <w:r>
        <w:rPr>
          <w:rFonts w:ascii="楷体" w:hAnsi="楷体" w:eastAsia="楷体" w:cs="楷体"/>
          <w:sz w:val="32"/>
          <w:szCs w:val="32"/>
        </w:rPr>
        <w:t>202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5</w:t>
      </w:r>
      <w:r>
        <w:rPr>
          <w:rFonts w:hint="eastAsia" w:ascii="楷体" w:hAnsi="楷体" w:eastAsia="楷体" w:cs="楷体"/>
          <w:sz w:val="32"/>
          <w:szCs w:val="32"/>
        </w:rPr>
        <w:t>年第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GX007</w:t>
      </w:r>
      <w:r>
        <w:rPr>
          <w:rFonts w:hint="eastAsia" w:ascii="楷体" w:hAnsi="楷体" w:eastAsia="楷体" w:cs="楷体"/>
          <w:sz w:val="32"/>
          <w:szCs w:val="32"/>
        </w:rPr>
        <w:t>号</w:t>
      </w:r>
    </w:p>
    <w:p w14:paraId="74FD7090">
      <w:pPr>
        <w:adjustRightInd w:val="0"/>
        <w:snapToGrid w:val="0"/>
        <w:spacing w:line="560" w:lineRule="exact"/>
        <w:ind w:firstLine="640" w:firstLineChars="200"/>
        <w:jc w:val="left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按照有关要求，现将抽检发现的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批次不合格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餐（饮）具</w:t>
      </w:r>
      <w:r>
        <w:rPr>
          <w:rFonts w:hint="eastAsia" w:ascii="仿宋_GB2312" w:hAnsi="仿宋_GB2312" w:eastAsia="仿宋_GB2312" w:cs="仿宋_GB2312"/>
          <w:sz w:val="32"/>
          <w:szCs w:val="32"/>
        </w:rPr>
        <w:t>风险控制和处置情况通告如下：</w:t>
      </w:r>
    </w:p>
    <w:p w14:paraId="04B6C4FD">
      <w:pPr>
        <w:adjustRightInd w:val="0"/>
        <w:snapToGrid w:val="0"/>
        <w:spacing w:line="560" w:lineRule="exact"/>
        <w:ind w:firstLine="640" w:firstLineChars="2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一、不合格核查处置情况</w:t>
      </w:r>
    </w:p>
    <w:p w14:paraId="2211508A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494715E6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小碗、圆碗</w:t>
      </w:r>
      <w:r>
        <w:rPr>
          <w:rFonts w:hint="eastAsia" w:ascii="仿宋" w:hAnsi="仿宋" w:eastAsia="仿宋" w:cs="仿宋"/>
          <w:sz w:val="32"/>
          <w:szCs w:val="32"/>
        </w:rPr>
        <w:t>。被抽样单位：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石家庄顺广餐饮管理有限公司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地址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_GB2312"/>
          <w:sz w:val="30"/>
          <w:szCs w:val="30"/>
          <w:lang w:val="en-US" w:eastAsia="zh-CN"/>
        </w:rPr>
        <w:t>新华区新华路211号鹿城苑底商113号商铺</w:t>
      </w:r>
      <w:r>
        <w:rPr>
          <w:rFonts w:hint="eastAsia" w:ascii="仿宋" w:hAnsi="仿宋" w:eastAsia="仿宋" w:cs="仿宋"/>
          <w:sz w:val="32"/>
          <w:szCs w:val="32"/>
        </w:rPr>
        <w:t xml:space="preserve"> 。标称生产企业：无。生产日期：无。规格型号：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小碗、圆碗</w:t>
      </w:r>
      <w:r>
        <w:rPr>
          <w:rFonts w:hint="eastAsia" w:ascii="仿宋" w:hAnsi="仿宋" w:eastAsia="仿宋" w:cs="仿宋"/>
          <w:sz w:val="32"/>
          <w:szCs w:val="32"/>
        </w:rPr>
        <w:t>。不合格项目：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大肠菌群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7ADB67CA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6126DB74"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0"/>
          <w:szCs w:val="30"/>
          <w:u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经核查，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当事人的自消毒餐具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小碗、圆碗。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被抽样送检对该店使用的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小碗、圆碗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进行食品安全监督抽检，由于该店员工储存餐具过程中</w:t>
      </w:r>
      <w:r>
        <w:rPr>
          <w:rFonts w:hint="eastAsia" w:ascii="仿宋" w:hAnsi="仿宋" w:eastAsia="仿宋" w:cs="仿宋"/>
          <w:kern w:val="0"/>
          <w:sz w:val="30"/>
          <w:szCs w:val="30"/>
          <w:u w:val="none"/>
          <w:lang w:val="en-US" w:eastAsia="zh-CN"/>
        </w:rPr>
        <w:t>提前打开消毒柜门，造成上述餐具达不到国家标准相关要求导致该抽检不合格。</w:t>
      </w:r>
    </w:p>
    <w:p w14:paraId="0921E623"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_GB2312"/>
          <w:bCs/>
          <w:sz w:val="30"/>
          <w:szCs w:val="30"/>
        </w:rPr>
        <w:t>事人</w:t>
      </w:r>
      <w:r>
        <w:rPr>
          <w:rFonts w:hint="eastAsia" w:ascii="仿宋" w:hAnsi="仿宋" w:eastAsia="仿宋" w:cs="仿宋_GB2312"/>
          <w:bCs/>
          <w:sz w:val="30"/>
          <w:szCs w:val="30"/>
          <w:lang w:val="en-US" w:eastAsia="zh-CN"/>
        </w:rPr>
        <w:t>使用</w:t>
      </w:r>
      <w:r>
        <w:rPr>
          <w:rFonts w:hint="eastAsia" w:ascii="仿宋" w:hAnsi="仿宋" w:eastAsia="仿宋" w:cs="仿宋_GB2312"/>
          <w:bCs/>
          <w:sz w:val="30"/>
          <w:szCs w:val="30"/>
        </w:rPr>
        <w:t>不合格</w:t>
      </w:r>
      <w:r>
        <w:rPr>
          <w:rFonts w:hint="eastAsia" w:ascii="仿宋" w:hAnsi="仿宋" w:eastAsia="仿宋" w:cs="仿宋_GB2312"/>
          <w:bCs/>
          <w:sz w:val="30"/>
          <w:szCs w:val="30"/>
          <w:lang w:val="en-US" w:eastAsia="zh-CN"/>
        </w:rPr>
        <w:t>餐饮具</w:t>
      </w:r>
      <w:r>
        <w:rPr>
          <w:rFonts w:hint="eastAsia" w:ascii="仿宋" w:hAnsi="仿宋" w:eastAsia="仿宋" w:cs="仿宋_GB2312"/>
          <w:bCs/>
          <w:sz w:val="30"/>
          <w:szCs w:val="30"/>
        </w:rPr>
        <w:t>的行为，</w:t>
      </w:r>
      <w:r>
        <w:rPr>
          <w:rFonts w:hint="eastAsia" w:ascii="仿宋" w:hAnsi="仿宋" w:eastAsia="仿宋" w:cs="仿宋_GB2312"/>
          <w:sz w:val="30"/>
          <w:szCs w:val="30"/>
        </w:rPr>
        <w:t>违反了《中华人民共和国食品安全法》第</w:t>
      </w:r>
      <w:r>
        <w:rPr>
          <w:rFonts w:hint="eastAsia" w:ascii="仿宋" w:hAnsi="仿宋" w:eastAsia="仿宋" w:cs="仿宋_GB2312"/>
          <w:sz w:val="30"/>
          <w:szCs w:val="30"/>
          <w:lang w:val="en-US" w:eastAsia="zh-CN"/>
        </w:rPr>
        <w:t>五十六条第二款</w:t>
      </w:r>
      <w:r>
        <w:rPr>
          <w:rFonts w:hint="eastAsia" w:ascii="仿宋" w:hAnsi="仿宋" w:eastAsia="仿宋" w:cs="仿宋_GB2312"/>
          <w:sz w:val="30"/>
          <w:szCs w:val="30"/>
        </w:rPr>
        <w:t>的规定，依据</w:t>
      </w:r>
      <w:r>
        <w:rPr>
          <w:rFonts w:hint="eastAsia" w:ascii="仿宋" w:hAnsi="仿宋" w:eastAsia="仿宋" w:cs="仿宋_GB2312"/>
          <w:bCs/>
          <w:sz w:val="30"/>
          <w:szCs w:val="30"/>
        </w:rPr>
        <w:t>《中华人民共和国食品安全法》第一百二十</w:t>
      </w:r>
      <w:r>
        <w:rPr>
          <w:rFonts w:hint="eastAsia" w:ascii="仿宋" w:hAnsi="仿宋" w:eastAsia="仿宋" w:cs="仿宋_GB2312"/>
          <w:bCs/>
          <w:sz w:val="30"/>
          <w:szCs w:val="30"/>
          <w:lang w:val="en-US" w:eastAsia="zh-CN"/>
        </w:rPr>
        <w:t>六</w:t>
      </w:r>
      <w:r>
        <w:rPr>
          <w:rFonts w:hint="eastAsia" w:ascii="仿宋" w:hAnsi="仿宋" w:eastAsia="仿宋" w:cs="仿宋_GB2312"/>
          <w:bCs/>
          <w:sz w:val="30"/>
          <w:szCs w:val="30"/>
        </w:rPr>
        <w:t>条第一款第（</w:t>
      </w:r>
      <w:r>
        <w:rPr>
          <w:rFonts w:hint="eastAsia" w:ascii="仿宋" w:hAnsi="仿宋" w:eastAsia="仿宋" w:cs="仿宋_GB2312"/>
          <w:bCs/>
          <w:sz w:val="30"/>
          <w:szCs w:val="30"/>
          <w:lang w:val="en-US" w:eastAsia="zh-CN"/>
        </w:rPr>
        <w:t>五</w:t>
      </w:r>
      <w:r>
        <w:rPr>
          <w:rFonts w:hint="eastAsia" w:ascii="仿宋" w:hAnsi="仿宋" w:eastAsia="仿宋" w:cs="仿宋_GB2312"/>
          <w:bCs/>
          <w:sz w:val="30"/>
          <w:szCs w:val="30"/>
        </w:rPr>
        <w:t>）项的规定，</w:t>
      </w:r>
      <w:r>
        <w:rPr>
          <w:rFonts w:hint="eastAsia" w:ascii="仿宋" w:hAnsi="仿宋" w:eastAsia="仿宋" w:cs="仿宋_GB2312"/>
          <w:bCs/>
          <w:sz w:val="30"/>
          <w:szCs w:val="30"/>
          <w:lang w:val="en-US" w:eastAsia="zh-CN"/>
        </w:rPr>
        <w:t>责令当事人改正违法行为，</w:t>
      </w:r>
      <w:r>
        <w:rPr>
          <w:rFonts w:hint="eastAsia" w:ascii="仿宋" w:hAnsi="仿宋" w:eastAsia="仿宋" w:cs="仿宋"/>
          <w:sz w:val="30"/>
          <w:szCs w:val="30"/>
        </w:rPr>
        <w:t>建议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对</w:t>
      </w:r>
      <w:r>
        <w:rPr>
          <w:rFonts w:hint="eastAsia" w:ascii="仿宋" w:hAnsi="仿宋" w:eastAsia="仿宋" w:cs="仿宋"/>
          <w:sz w:val="30"/>
          <w:szCs w:val="30"/>
        </w:rPr>
        <w:t>当事人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作出如下</w:t>
      </w:r>
      <w:r>
        <w:rPr>
          <w:rFonts w:hint="eastAsia" w:ascii="仿宋" w:hAnsi="仿宋" w:eastAsia="仿宋" w:cs="仿宋"/>
          <w:sz w:val="30"/>
          <w:szCs w:val="30"/>
        </w:rPr>
        <w:t>行政处罚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：</w:t>
      </w:r>
    </w:p>
    <w:p w14:paraId="6B1B918F"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仿宋_GB2312"/>
          <w:bCs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_GB2312"/>
          <w:bCs/>
          <w:sz w:val="30"/>
          <w:szCs w:val="30"/>
          <w:lang w:val="en-US" w:eastAsia="zh-CN"/>
        </w:rPr>
        <w:t>警告。</w:t>
      </w:r>
      <w:r>
        <w:rPr>
          <w:rFonts w:ascii="仿宋" w:hAnsi="仿宋" w:eastAsia="仿宋" w:cs="仿宋_GB2312"/>
          <w:bCs/>
          <w:sz w:val="30"/>
          <w:szCs w:val="30"/>
        </w:rPr>
        <w:t xml:space="preserve">     </w:t>
      </w:r>
      <w:r>
        <w:rPr>
          <w:rFonts w:hint="eastAsia" w:ascii="仿宋" w:hAnsi="仿宋" w:eastAsia="仿宋" w:cs="仿宋_GB2312"/>
          <w:bCs/>
          <w:sz w:val="32"/>
          <w:szCs w:val="32"/>
          <w:u w:val="none"/>
          <w:lang w:val="en-US" w:eastAsia="zh-CN"/>
        </w:rPr>
        <w:t xml:space="preserve">             </w:t>
      </w:r>
    </w:p>
    <w:p w14:paraId="7424F6DE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08C30648">
      <w:pPr>
        <w:ind w:firstLine="640" w:firstLineChars="200"/>
        <w:rPr>
          <w:rFonts w:cs="Times New Roman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 xml:space="preserve">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 w:cs="宋体"/>
          <w:sz w:val="32"/>
          <w:szCs w:val="32"/>
        </w:rPr>
        <w:t>年</w:t>
      </w:r>
      <w:r>
        <w:rPr>
          <w:rFonts w:hint="eastAsia" w:cs="宋体"/>
          <w:sz w:val="32"/>
          <w:szCs w:val="32"/>
          <w:lang w:val="en-US" w:eastAsia="zh-CN"/>
        </w:rPr>
        <w:t>11</w:t>
      </w:r>
      <w:r>
        <w:rPr>
          <w:rFonts w:hint="eastAsia" w:cs="宋体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19</w:t>
      </w:r>
      <w:bookmarkStart w:id="0" w:name="_GoBack"/>
      <w:bookmarkEnd w:id="0"/>
      <w:r>
        <w:rPr>
          <w:rFonts w:hint="eastAsia" w:cs="宋体"/>
          <w:sz w:val="32"/>
          <w:szCs w:val="32"/>
        </w:rPr>
        <w:t>日</w:t>
      </w:r>
    </w:p>
    <w:p w14:paraId="02986742">
      <w:pPr>
        <w:adjustRightInd w:val="0"/>
        <w:snapToGrid w:val="0"/>
        <w:spacing w:line="560" w:lineRule="exact"/>
        <w:ind w:firstLine="640" w:firstLineChars="200"/>
        <w:jc w:val="left"/>
        <w:rPr>
          <w:rFonts w:cs="Times New Roman"/>
          <w:sz w:val="32"/>
          <w:szCs w:val="32"/>
        </w:rPr>
      </w:pPr>
    </w:p>
    <w:p w14:paraId="4E17B35E">
      <w:pPr>
        <w:pStyle w:val="2"/>
        <w:widowControl/>
        <w:shd w:val="clear" w:color="auto" w:fill="FFFFFF"/>
        <w:spacing w:before="225" w:beforeAutospacing="0" w:afterAutospacing="0" w:line="460" w:lineRule="exact"/>
        <w:jc w:val="both"/>
        <w:rPr>
          <w:rFonts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A8F37C1-9F61-4888-A49F-CACC1FD2916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922BE07E-217A-47F8-B47F-4E1A4AB8920F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8B253B32-CAA6-4C70-9C78-8DBFE600222B}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  <w:embedRegular r:id="rId4" w:fontKey="{1980C2A6-0121-49A4-B1D4-26268E0789E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D69C9EC2-A185-4054-85E6-A1B85E6D888C}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DZjMzY5NDMyOTg2ZjNiZTI3NWNhZGQ0MWQ5MGVjNWMifQ=="/>
  </w:docVars>
  <w:rsids>
    <w:rsidRoot w:val="05C4412F"/>
    <w:rsid w:val="000210E4"/>
    <w:rsid w:val="002C307A"/>
    <w:rsid w:val="002F6EB2"/>
    <w:rsid w:val="003D0F79"/>
    <w:rsid w:val="00492334"/>
    <w:rsid w:val="00525406"/>
    <w:rsid w:val="005B238F"/>
    <w:rsid w:val="007E15A0"/>
    <w:rsid w:val="0085683A"/>
    <w:rsid w:val="00A27421"/>
    <w:rsid w:val="00A44C83"/>
    <w:rsid w:val="00A70EDF"/>
    <w:rsid w:val="00CA69F4"/>
    <w:rsid w:val="00D6556A"/>
    <w:rsid w:val="00E23FFE"/>
    <w:rsid w:val="00EB14B5"/>
    <w:rsid w:val="037F0228"/>
    <w:rsid w:val="038B7E69"/>
    <w:rsid w:val="03BB0041"/>
    <w:rsid w:val="05C4412F"/>
    <w:rsid w:val="091C13AB"/>
    <w:rsid w:val="0B563E01"/>
    <w:rsid w:val="0DC6624F"/>
    <w:rsid w:val="1046350A"/>
    <w:rsid w:val="11F41280"/>
    <w:rsid w:val="17136A36"/>
    <w:rsid w:val="18157E7E"/>
    <w:rsid w:val="1A0E26A9"/>
    <w:rsid w:val="1C4B4B56"/>
    <w:rsid w:val="1E8B6111"/>
    <w:rsid w:val="1F4E4096"/>
    <w:rsid w:val="21B66370"/>
    <w:rsid w:val="251D4383"/>
    <w:rsid w:val="2EF92FF2"/>
    <w:rsid w:val="303E7FDB"/>
    <w:rsid w:val="30A0163B"/>
    <w:rsid w:val="361F4E95"/>
    <w:rsid w:val="37125C01"/>
    <w:rsid w:val="3922471A"/>
    <w:rsid w:val="3946235C"/>
    <w:rsid w:val="4CF039AD"/>
    <w:rsid w:val="4DAC60EA"/>
    <w:rsid w:val="52E55A8A"/>
    <w:rsid w:val="54157164"/>
    <w:rsid w:val="555253EE"/>
    <w:rsid w:val="57454371"/>
    <w:rsid w:val="5A913312"/>
    <w:rsid w:val="5C1A54A1"/>
    <w:rsid w:val="603D3250"/>
    <w:rsid w:val="6DE30BDC"/>
    <w:rsid w:val="736812FE"/>
    <w:rsid w:val="75BC04A4"/>
    <w:rsid w:val="7A0877D8"/>
    <w:rsid w:val="7A110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iPriority="99" w:name="header" w:locked="1"/>
    <w:lsdException w:uiPriority="99" w:name="footer" w:locked="1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99" w:semiHidden="0" w:name="Strong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qFormat="1" w:unhideWhenUsed="0" w:uiPriority="99" w:semiHidden="0" w:name="Normal (Web)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99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character" w:styleId="5">
    <w:name w:val="Strong"/>
    <w:basedOn w:val="4"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</Company>
  <Pages>2</Pages>
  <Words>463</Words>
  <Characters>489</Characters>
  <Lines>0</Lines>
  <Paragraphs>0</Paragraphs>
  <TotalTime>9</TotalTime>
  <ScaleCrop>false</ScaleCrop>
  <LinksUpToDate>false</LinksUpToDate>
  <CharactersWithSpaces>515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风中的羽翼</cp:lastModifiedBy>
  <cp:lastPrinted>2021-11-09T07:39:00Z</cp:lastPrinted>
  <dcterms:modified xsi:type="dcterms:W3CDTF">2026-01-04T08:30:11Z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eyJoZGlkIjoiNzc5YWUzNjQ4OTFiNmYxYzU3YzgwYTE0YzA3YjVkOTQiLCJ1c2VySWQiOiIyODA4MjIwNDkifQ==</vt:lpwstr>
  </property>
</Properties>
</file>