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212121"/>
          <w:sz w:val="44"/>
          <w:szCs w:val="44"/>
          <w:shd w:val="clear" w:fill="FFFFFF"/>
        </w:rPr>
        <w:t>石家庄市新华区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212121"/>
          <w:sz w:val="44"/>
          <w:szCs w:val="44"/>
          <w:shd w:val="clear" w:fill="FFFFFF"/>
          <w:lang w:eastAsia="zh-CN"/>
        </w:rPr>
        <w:t>发展和改革局</w:t>
      </w: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212121"/>
          <w:sz w:val="44"/>
          <w:szCs w:val="44"/>
          <w:shd w:val="clear" w:fill="FFFFFF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212121"/>
          <w:sz w:val="44"/>
          <w:szCs w:val="44"/>
          <w:shd w:val="clear" w:fill="FFFFFF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olor w:val="212121"/>
          <w:sz w:val="44"/>
          <w:szCs w:val="44"/>
          <w:shd w:val="clear" w:fill="FFFFFF"/>
        </w:rPr>
        <w:t>年政府信息公开工作年度报告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</w:t>
      </w: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60" w:lineRule="exact"/>
        <w:ind w:left="0" w:right="0"/>
        <w:jc w:val="center"/>
        <w:textAlignment w:val="auto"/>
      </w:pP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报告依据《中华人民共和国政府信息公开条例》和《中华人民共和国政府信息公开工作年度报告格式》编制要求，由石家庄市新华区发展和改革局2025年信息公开工作情况编制而成。全文包括总体情况、主动公开政府信息情况、收到和处理政府信息公开申请情况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信息公开行政复议和行政诉讼情况、存在的主要问题及改进情况、其他需要报告的事项等。本报告中所列数据的统计期限自2025年1月1日至2025年12月31日。如对本报告有疑问，请与新华区发展和改革局联系（地址：石家庄新华区泰华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号，电话：8695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2050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，电子邮箱：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2335774599@qq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.com）。</w:t>
      </w: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  <w:lang w:eastAsia="zh-CN"/>
        </w:rPr>
        <w:t>一、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>总体情况</w:t>
      </w:r>
      <w:r>
        <w:rPr>
          <w:rFonts w:hint="eastAsia" w:ascii="黑体" w:hAnsi="黑体" w:eastAsia="黑体" w:cs="黑体"/>
          <w:sz w:val="32"/>
          <w:szCs w:val="32"/>
        </w:rPr>
        <w:t xml:space="preserve"> </w:t>
      </w: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我局坚持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以习近平新时代中国特色社会主义思想为指导，全面贯彻落实《中华人民共和国政府信息公开条例》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国家、省、市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、区</w:t>
      </w:r>
      <w:r>
        <w:rPr>
          <w:rFonts w:hint="eastAsia" w:ascii="仿宋_GB2312" w:hAnsi="仿宋_GB2312" w:eastAsia="仿宋_GB2312" w:cs="仿宋_GB2312"/>
          <w:sz w:val="32"/>
          <w:szCs w:val="32"/>
        </w:rPr>
        <w:t>关于政务公开工作的决策部署,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聚焦群众关切，公开《新华区220千伏变电站新能源可开放容量及供电范围一览表》《新华区电动自行车锂离子电池健康评估和回收服务网店情况表》等内容，以高质量信息公开助力民生服务优化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主动公开政府信息情况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tbl>
      <w:tblPr>
        <w:tblStyle w:val="9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第二十条第（一）项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现行有效件数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第二十条第（五）项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本年处理决定数量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第二十条第（六）项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1" w:after="0" w:afterAutospacing="1" w:line="240" w:lineRule="auto"/>
              <w:ind w:left="0" w:right="0" w:firstLine="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本年处理决定数量 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第二十条第（八）项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本年收费金额（单位：万元）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9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（三）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不予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（四）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无法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本机关不掌握相关政府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（五）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不予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（六）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9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尚未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其他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尚未</w:t>
            </w:r>
          </w:p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before="0" w:beforeAutospacing="0" w:after="0" w:afterAutospacing="0" w:line="56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>存在的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  <w:lang w:eastAsia="zh-CN"/>
        </w:rPr>
        <w:t>主要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>问题及改进情况</w:t>
      </w:r>
      <w:r>
        <w:rPr>
          <w:rFonts w:hint="eastAsia" w:ascii="黑体" w:hAnsi="黑体" w:eastAsia="黑体" w:cs="黑体"/>
          <w:sz w:val="32"/>
          <w:szCs w:val="32"/>
        </w:rPr>
        <w:t xml:space="preserve"> </w:t>
      </w: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  <w:lang w:eastAsia="zh-CN"/>
        </w:rPr>
        <w:t>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>局无存在问题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  <w:lang w:eastAsia="zh-CN"/>
        </w:rPr>
        <w:t>。下一步，我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 xml:space="preserve">局将我街将继续贯彻落实上级有关文件精神，加强对工作人员的技能培训，增加信息来源，从而进一步加大公开力度，丰富公开的内容。 </w:t>
      </w: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  <w:lang w:eastAsia="zh-CN"/>
        </w:rPr>
        <w:t>六、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 xml:space="preserve">其他需要报告的事项 </w:t>
      </w:r>
    </w:p>
    <w:p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212121"/>
          <w:sz w:val="32"/>
          <w:szCs w:val="32"/>
          <w:shd w:val="clear" w:fill="FFFFFF"/>
        </w:rPr>
        <w:t>无。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30AE4986"/>
    <w:multiLevelType w:val="singleLevel"/>
    <w:tmpl w:val="30AE498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907E3C"/>
    <w:rsid w:val="11130966"/>
    <w:rsid w:val="16817089"/>
    <w:rsid w:val="19245EEE"/>
    <w:rsid w:val="20862EEB"/>
    <w:rsid w:val="21F03944"/>
    <w:rsid w:val="254E2E44"/>
    <w:rsid w:val="2AFA1C89"/>
    <w:rsid w:val="3013786F"/>
    <w:rsid w:val="30425B87"/>
    <w:rsid w:val="35414F6E"/>
    <w:rsid w:val="35BA1D59"/>
    <w:rsid w:val="374844D1"/>
    <w:rsid w:val="392A54DB"/>
    <w:rsid w:val="3D001C01"/>
    <w:rsid w:val="49174A2C"/>
    <w:rsid w:val="4C8771D3"/>
    <w:rsid w:val="4EF84CEF"/>
    <w:rsid w:val="66A360AD"/>
    <w:rsid w:val="73DB72A3"/>
    <w:rsid w:val="746959AE"/>
    <w:rsid w:val="7B30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 Indent"/>
    <w:basedOn w:val="1"/>
    <w:next w:val="4"/>
    <w:qFormat/>
    <w:uiPriority w:val="0"/>
    <w:pPr>
      <w:spacing w:after="120"/>
      <w:ind w:left="420" w:leftChars="200"/>
    </w:pPr>
  </w:style>
  <w:style w:type="paragraph" w:styleId="4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footnote text"/>
    <w:basedOn w:val="1"/>
    <w:next w:val="4"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AuditWu</dc:creator>
  <cp:lastModifiedBy>Administrator</cp:lastModifiedBy>
  <cp:lastPrinted>2025-01-21T03:01:00Z</cp:lastPrinted>
  <dcterms:modified xsi:type="dcterms:W3CDTF">2026-01-19T07:32:49Z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ABA13C84A6F64689A2B48A3ABC61E9D9</vt:lpwstr>
  </property>
</Properties>
</file>