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1B1" w:rsidRDefault="00366453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4</w:t>
      </w:r>
    </w:p>
    <w:p w:rsidR="006661B1" w:rsidRDefault="006661B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6661B1" w:rsidRDefault="0036645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新华区计生协</w:t>
      </w:r>
    </w:p>
    <w:p w:rsidR="006661B1" w:rsidRDefault="00366453">
      <w:pPr>
        <w:spacing w:line="560" w:lineRule="exact"/>
        <w:ind w:firstLineChars="300" w:firstLine="1325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2025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6661B1" w:rsidRDefault="006661B1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贯彻落实区委区政府《关于全面落实预算绩效管理的实施意见》（新华发〔</w:t>
      </w:r>
      <w:r>
        <w:rPr>
          <w:rFonts w:ascii="仿宋" w:eastAsia="仿宋" w:hAnsi="仿宋" w:hint="eastAsia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〕</w:t>
      </w:r>
      <w:r>
        <w:rPr>
          <w:rFonts w:ascii="仿宋" w:eastAsia="仿宋" w:hAnsi="仿宋" w:hint="eastAsia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_GB2312" w:eastAsia="仿宋_GB2312" w:hint="eastAsia"/>
          <w:sz w:val="32"/>
          <w:szCs w:val="32"/>
        </w:rPr>
        <w:t>新华区计生协</w:t>
      </w:r>
      <w:r>
        <w:rPr>
          <w:rFonts w:ascii="仿宋" w:eastAsia="仿宋" w:hAnsi="仿宋" w:hint="eastAsia"/>
          <w:sz w:val="32"/>
          <w:szCs w:val="32"/>
        </w:rPr>
        <w:t>2025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6661B1" w:rsidRDefault="00366453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</w:t>
      </w:r>
      <w:r>
        <w:rPr>
          <w:rFonts w:ascii="黑体" w:eastAsia="黑体" w:hAnsi="黑体" w:hint="eastAsia"/>
          <w:sz w:val="32"/>
          <w:szCs w:val="32"/>
        </w:rPr>
        <w:t>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部门职责：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根据《新华区计划生育协会职能配置、内设机构和人员编制规定》，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新华区计划生育协会的主要职责是：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动员教育全区计生协会会员带头学习、宣传党的计划生育政策，带头实行计划生育，带头勤劳致富，并以自身的模范行动，带动亲属、好友和会员联系户实行计划生育。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指导基层协会利用团体会员和理事所在单位的特长和优势，在计划生育这一社会系统工程中发挥作用，组织理事中的有关专家、学者以及有一技之长者搞好调查研究，为计划生育宣传、科技、社会福利贡献力量，为党委和政府决策提供依据，当好党委、政府的参谋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带领本级协会理事，</w:t>
      </w:r>
      <w:r>
        <w:rPr>
          <w:rFonts w:ascii="仿宋_GB2312" w:eastAsia="仿宋_GB2312" w:hint="eastAsia"/>
          <w:sz w:val="32"/>
          <w:szCs w:val="32"/>
        </w:rPr>
        <w:t>积极开展“三优”（优生、优育、优教）服务和“三结合”服务，大力兴办计划生育系列保险等人口</w:t>
      </w:r>
      <w:r>
        <w:rPr>
          <w:rFonts w:ascii="仿宋_GB2312" w:eastAsia="仿宋_GB2312" w:hint="eastAsia"/>
          <w:sz w:val="32"/>
          <w:szCs w:val="32"/>
        </w:rPr>
        <w:lastRenderedPageBreak/>
        <w:t>福利事业，为育龄群众排忧解难，扶持育龄群众勤劳致富。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指导各级协会积极参与计划生育的民主管理和民主监督，集中并反映会员的正确意见和要求，维护会员和育龄群众实行计划生育的正当权益，发挥党和政府联系群众的桥梁、纽带作用，监督各级计划生育专职干部依法行政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深入基层调查研究，抓好典型交流经验，指导基层协会开展活动。搞好培训，加强各级组织建设，掌握和统计全区计生协组织的活动情况。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做好省、市下达的项目申报和管理工作，</w:t>
      </w:r>
      <w:r>
        <w:rPr>
          <w:rFonts w:ascii="仿宋_GB2312" w:eastAsia="仿宋_GB2312" w:hint="eastAsia"/>
          <w:sz w:val="32"/>
          <w:szCs w:val="32"/>
        </w:rPr>
        <w:t>主动申报所需项目，对已批准的项目要组织实施，按规定时间进行检查、验收、评估。及时汇报项目的实施情况，努力争取更大更多的国家项目支持。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积极开展有关人口方面的群众团体合作与交流活动，在条件成熟的情况下和国际计划生育团体接触、交流、以提高自身业务水平，协调各级协会横向协作，互通信息，不断提高协会组织工作效率和效能。</w:t>
      </w:r>
    </w:p>
    <w:p w:rsidR="006661B1" w:rsidRDefault="006661B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6661B1" w:rsidRDefault="00366453">
      <w:pPr>
        <w:adjustRightInd w:val="0"/>
        <w:snapToGrid w:val="0"/>
        <w:spacing w:line="560" w:lineRule="exact"/>
        <w:ind w:firstLineChars="200" w:firstLine="640"/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>机构设置：</w:t>
      </w:r>
    </w:p>
    <w:p w:rsidR="006661B1" w:rsidRDefault="00366453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>部门机构设置情况</w:t>
      </w:r>
    </w:p>
    <w:tbl>
      <w:tblPr>
        <w:tblW w:w="9856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2464"/>
        <w:gridCol w:w="2464"/>
        <w:gridCol w:w="2464"/>
        <w:gridCol w:w="2464"/>
      </w:tblGrid>
      <w:tr w:rsidR="006661B1">
        <w:trPr>
          <w:trHeight w:val="567"/>
          <w:tblHeader/>
          <w:jc w:val="center"/>
        </w:trPr>
        <w:tc>
          <w:tcPr>
            <w:tcW w:w="2464" w:type="dxa"/>
            <w:vAlign w:val="center"/>
          </w:tcPr>
          <w:p w:rsidR="006661B1" w:rsidRDefault="00366453">
            <w:pPr>
              <w:pStyle w:val="1"/>
              <w:rPr>
                <w:rFonts w:ascii="仿宋_GB2312" w:eastAsia="仿宋_GB2312" w:hAnsi="Calibri" w:cs="黑体"/>
                <w:b w:val="0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b w:val="0"/>
                <w:sz w:val="28"/>
                <w:szCs w:val="28"/>
              </w:rPr>
              <w:t>单位名称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1"/>
              <w:rPr>
                <w:rFonts w:ascii="仿宋_GB2312" w:eastAsia="仿宋_GB2312" w:hAnsi="Calibri" w:cs="黑体"/>
                <w:b w:val="0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b w:val="0"/>
                <w:sz w:val="28"/>
                <w:szCs w:val="28"/>
              </w:rPr>
              <w:t>单位性质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1"/>
              <w:rPr>
                <w:rFonts w:ascii="仿宋_GB2312" w:eastAsia="仿宋_GB2312" w:hAnsi="Calibri" w:cs="黑体"/>
                <w:b w:val="0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b w:val="0"/>
                <w:sz w:val="28"/>
                <w:szCs w:val="28"/>
              </w:rPr>
              <w:t>单位规格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1"/>
              <w:rPr>
                <w:rFonts w:ascii="仿宋_GB2312" w:eastAsia="仿宋_GB2312" w:hAnsi="Calibri" w:cs="黑体"/>
                <w:b w:val="0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b w:val="0"/>
                <w:sz w:val="28"/>
                <w:szCs w:val="28"/>
              </w:rPr>
              <w:t>经费保障形式</w:t>
            </w:r>
          </w:p>
        </w:tc>
      </w:tr>
      <w:tr w:rsidR="006661B1">
        <w:trPr>
          <w:trHeight w:val="879"/>
          <w:jc w:val="center"/>
        </w:trPr>
        <w:tc>
          <w:tcPr>
            <w:tcW w:w="2464" w:type="dxa"/>
            <w:vAlign w:val="center"/>
          </w:tcPr>
          <w:p w:rsidR="006661B1" w:rsidRDefault="00366453">
            <w:pPr>
              <w:pStyle w:val="2"/>
              <w:rPr>
                <w:rFonts w:ascii="仿宋_GB2312" w:eastAsia="仿宋_GB2312" w:hAnsi="Calibri" w:cs="黑体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sz w:val="28"/>
                <w:szCs w:val="28"/>
              </w:rPr>
              <w:t>新华区计划生育协会（本级）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3"/>
              <w:rPr>
                <w:rFonts w:ascii="仿宋_GB2312" w:eastAsia="仿宋_GB2312" w:hAnsi="Calibri" w:cs="黑体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sz w:val="28"/>
                <w:szCs w:val="28"/>
              </w:rPr>
              <w:t>行政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3"/>
              <w:rPr>
                <w:rFonts w:ascii="仿宋_GB2312" w:eastAsia="仿宋_GB2312" w:hAnsi="Calibri" w:cs="黑体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sz w:val="28"/>
                <w:szCs w:val="28"/>
              </w:rPr>
              <w:t>正科级</w:t>
            </w:r>
          </w:p>
        </w:tc>
        <w:tc>
          <w:tcPr>
            <w:tcW w:w="2464" w:type="dxa"/>
            <w:vAlign w:val="center"/>
          </w:tcPr>
          <w:p w:rsidR="006661B1" w:rsidRDefault="00366453">
            <w:pPr>
              <w:pStyle w:val="3"/>
              <w:rPr>
                <w:rFonts w:ascii="仿宋_GB2312" w:eastAsia="仿宋_GB2312" w:hAnsi="Calibri" w:cs="黑体"/>
                <w:sz w:val="28"/>
                <w:szCs w:val="28"/>
              </w:rPr>
            </w:pPr>
            <w:r>
              <w:rPr>
                <w:rFonts w:ascii="仿宋_GB2312" w:eastAsia="仿宋_GB2312" w:hAnsi="Calibri" w:cs="黑体" w:hint="eastAsia"/>
                <w:sz w:val="28"/>
                <w:szCs w:val="28"/>
              </w:rPr>
              <w:t>财政拨款</w:t>
            </w:r>
          </w:p>
        </w:tc>
      </w:tr>
    </w:tbl>
    <w:p w:rsidR="006661B1" w:rsidRDefault="00366453">
      <w:pPr>
        <w:adjustRightInd w:val="0"/>
        <w:snapToGrid w:val="0"/>
        <w:spacing w:line="560" w:lineRule="exact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</w:rPr>
        <w:t>组织机构及人员</w:t>
      </w:r>
      <w:r>
        <w:rPr>
          <w:rFonts w:ascii="仿宋_GB2312" w:eastAsia="仿宋_GB2312" w:hint="eastAsia"/>
          <w:spacing w:val="-6"/>
          <w:sz w:val="32"/>
          <w:szCs w:val="32"/>
        </w:rPr>
        <w:t>：新华区</w:t>
      </w:r>
      <w:r>
        <w:rPr>
          <w:rFonts w:ascii="仿宋_GB2312" w:eastAsia="仿宋_GB2312" w:hint="eastAsia"/>
          <w:spacing w:val="-6"/>
          <w:sz w:val="32"/>
          <w:szCs w:val="32"/>
        </w:rPr>
        <w:t>计生协</w:t>
      </w:r>
      <w:r>
        <w:rPr>
          <w:rFonts w:ascii="仿宋_GB2312" w:eastAsia="仿宋_GB2312" w:hint="eastAsia"/>
          <w:spacing w:val="-6"/>
          <w:sz w:val="32"/>
          <w:szCs w:val="32"/>
        </w:rPr>
        <w:t>为参公单位，编制</w:t>
      </w:r>
      <w:r>
        <w:rPr>
          <w:rFonts w:ascii="仿宋_GB2312" w:eastAsia="仿宋_GB2312" w:hint="eastAsia"/>
          <w:spacing w:val="-6"/>
          <w:sz w:val="32"/>
          <w:szCs w:val="32"/>
        </w:rPr>
        <w:t>4</w:t>
      </w:r>
      <w:r>
        <w:rPr>
          <w:rFonts w:ascii="仿宋_GB2312" w:eastAsia="仿宋_GB2312" w:hint="eastAsia"/>
          <w:spacing w:val="-6"/>
          <w:sz w:val="32"/>
          <w:szCs w:val="32"/>
        </w:rPr>
        <w:t>人，在职</w:t>
      </w:r>
      <w:r>
        <w:rPr>
          <w:rFonts w:ascii="仿宋_GB2312" w:eastAsia="仿宋_GB2312" w:hint="eastAsia"/>
          <w:spacing w:val="-6"/>
          <w:sz w:val="32"/>
          <w:szCs w:val="32"/>
        </w:rPr>
        <w:t>4</w:t>
      </w:r>
      <w:r>
        <w:rPr>
          <w:rFonts w:ascii="仿宋_GB2312" w:eastAsia="仿宋_GB2312" w:hint="eastAsia"/>
          <w:spacing w:val="-6"/>
          <w:sz w:val="32"/>
          <w:szCs w:val="32"/>
        </w:rPr>
        <w:t>人。</w:t>
      </w:r>
    </w:p>
    <w:p w:rsidR="006661B1" w:rsidRDefault="006661B1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</w:p>
    <w:p w:rsidR="006661B1" w:rsidRDefault="00366453">
      <w:pPr>
        <w:numPr>
          <w:ilvl w:val="0"/>
          <w:numId w:val="1"/>
        </w:num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pacing w:val="-6"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部门收支预决算情况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pacing w:val="-6"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 xml:space="preserve"> </w:t>
      </w:r>
      <w:r>
        <w:rPr>
          <w:rFonts w:ascii="Times New Roman" w:eastAsia="仿宋" w:hAnsi="Times New Roman" w:cs="Times New Roman" w:hint="eastAsia"/>
          <w:sz w:val="32"/>
          <w:szCs w:val="32"/>
        </w:rPr>
        <w:t>1</w:t>
      </w:r>
      <w:r>
        <w:rPr>
          <w:rFonts w:ascii="Times New Roman" w:eastAsia="仿宋" w:hAnsi="Times New Roman" w:cs="Times New Roman" w:hint="eastAsia"/>
          <w:sz w:val="32"/>
          <w:szCs w:val="32"/>
        </w:rPr>
        <w:t>、</w:t>
      </w:r>
      <w:r>
        <w:rPr>
          <w:rFonts w:ascii="仿宋_GB2312" w:eastAsia="仿宋_GB2312" w:hint="eastAsia"/>
          <w:spacing w:val="-6"/>
          <w:sz w:val="32"/>
          <w:szCs w:val="32"/>
        </w:rPr>
        <w:t>收入说明</w:t>
      </w:r>
    </w:p>
    <w:p w:rsidR="006661B1" w:rsidRDefault="00366453">
      <w:pPr>
        <w:spacing w:line="500" w:lineRule="exact"/>
        <w:ind w:firstLineChars="200" w:firstLine="616"/>
        <w:jc w:val="left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</w:rPr>
        <w:t>本部门</w:t>
      </w:r>
      <w:r>
        <w:rPr>
          <w:rFonts w:ascii="仿宋_GB2312" w:eastAsia="仿宋_GB2312" w:hint="eastAsia"/>
          <w:spacing w:val="-6"/>
          <w:sz w:val="32"/>
          <w:szCs w:val="32"/>
        </w:rPr>
        <w:t>2025</w:t>
      </w:r>
      <w:r>
        <w:rPr>
          <w:rFonts w:ascii="仿宋_GB2312" w:eastAsia="仿宋_GB2312" w:hint="eastAsia"/>
          <w:spacing w:val="-6"/>
          <w:sz w:val="32"/>
          <w:szCs w:val="32"/>
        </w:rPr>
        <w:t>年区级项目预算收入</w:t>
      </w:r>
      <w:r>
        <w:rPr>
          <w:rFonts w:ascii="仿宋_GB2312" w:eastAsia="仿宋_GB2312" w:hint="eastAsia"/>
          <w:spacing w:val="-6"/>
          <w:sz w:val="32"/>
          <w:szCs w:val="32"/>
        </w:rPr>
        <w:t>25.58</w:t>
      </w:r>
      <w:r>
        <w:rPr>
          <w:rFonts w:ascii="仿宋_GB2312" w:eastAsia="仿宋_GB2312" w:hint="eastAsia"/>
          <w:spacing w:val="-6"/>
          <w:sz w:val="32"/>
          <w:szCs w:val="32"/>
        </w:rPr>
        <w:t>万元，全部为一般公共预算拨款。</w:t>
      </w:r>
    </w:p>
    <w:p w:rsidR="006661B1" w:rsidRDefault="00366453">
      <w:pPr>
        <w:spacing w:line="500" w:lineRule="exact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</w:t>
      </w:r>
      <w:r>
        <w:rPr>
          <w:rFonts w:ascii="Times New Roman" w:eastAsia="仿宋" w:hAnsi="Times New Roman" w:cs="Times New Roman" w:hint="eastAsia"/>
          <w:sz w:val="32"/>
          <w:szCs w:val="32"/>
        </w:rPr>
        <w:t>、支出说明</w:t>
      </w:r>
    </w:p>
    <w:p w:rsidR="006661B1" w:rsidRDefault="00366453">
      <w:pPr>
        <w:adjustRightInd w:val="0"/>
        <w:snapToGrid w:val="0"/>
        <w:spacing w:line="560" w:lineRule="exact"/>
        <w:ind w:firstLineChars="200" w:firstLine="616"/>
        <w:rPr>
          <w:rFonts w:ascii="楷体" w:eastAsia="楷体" w:hAnsi="楷体" w:cs="楷体_GB2312"/>
          <w:bCs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int="eastAsia"/>
          <w:spacing w:val="-6"/>
          <w:sz w:val="32"/>
          <w:szCs w:val="32"/>
        </w:rPr>
        <w:t>区级项目支出</w:t>
      </w:r>
      <w:r>
        <w:rPr>
          <w:rFonts w:ascii="仿宋_GB2312" w:eastAsia="仿宋_GB2312" w:hint="eastAsia"/>
          <w:spacing w:val="-6"/>
          <w:sz w:val="32"/>
          <w:szCs w:val="32"/>
        </w:rPr>
        <w:t>25.58</w:t>
      </w:r>
      <w:r>
        <w:rPr>
          <w:rFonts w:ascii="仿宋_GB2312" w:eastAsia="仿宋_GB2312" w:hint="eastAsia"/>
          <w:spacing w:val="-6"/>
          <w:sz w:val="32"/>
          <w:szCs w:val="32"/>
        </w:rPr>
        <w:t>万元，包括区“计生家庭意外伤害保险项目经费</w:t>
      </w:r>
      <w:r>
        <w:rPr>
          <w:rFonts w:ascii="仿宋_GB2312" w:eastAsia="仿宋_GB2312" w:hint="eastAsia"/>
          <w:spacing w:val="-6"/>
          <w:sz w:val="32"/>
          <w:szCs w:val="32"/>
        </w:rPr>
        <w:t>1.34</w:t>
      </w:r>
      <w:r>
        <w:rPr>
          <w:rFonts w:ascii="仿宋_GB2312" w:eastAsia="仿宋_GB2312" w:hint="eastAsia"/>
          <w:spacing w:val="-6"/>
          <w:sz w:val="32"/>
          <w:szCs w:val="32"/>
        </w:rPr>
        <w:t>万元，计生特殊家庭父母住院护工补贴保险项目经费</w:t>
      </w:r>
      <w:r>
        <w:rPr>
          <w:rFonts w:ascii="仿宋_GB2312" w:eastAsia="仿宋_GB2312" w:hint="eastAsia"/>
          <w:spacing w:val="-6"/>
          <w:sz w:val="32"/>
          <w:szCs w:val="32"/>
        </w:rPr>
        <w:t>19.94</w:t>
      </w:r>
      <w:r>
        <w:rPr>
          <w:rFonts w:ascii="仿宋_GB2312" w:eastAsia="仿宋_GB2312" w:hint="eastAsia"/>
          <w:spacing w:val="-6"/>
          <w:sz w:val="32"/>
          <w:szCs w:val="32"/>
        </w:rPr>
        <w:t>万元</w:t>
      </w:r>
      <w:r>
        <w:rPr>
          <w:rFonts w:ascii="仿宋_GB2312" w:eastAsia="仿宋_GB2312" w:hint="eastAsia"/>
          <w:spacing w:val="-6"/>
          <w:sz w:val="32"/>
          <w:szCs w:val="32"/>
        </w:rPr>
        <w:t>,</w:t>
      </w:r>
      <w:r>
        <w:rPr>
          <w:rFonts w:ascii="仿宋_GB2312" w:eastAsia="仿宋_GB2312" w:hint="eastAsia"/>
          <w:spacing w:val="-6"/>
          <w:sz w:val="32"/>
          <w:szCs w:val="32"/>
        </w:rPr>
        <w:t>走访慰问住院的计生特殊家庭项目经费</w:t>
      </w:r>
      <w:r>
        <w:rPr>
          <w:rFonts w:ascii="仿宋_GB2312" w:eastAsia="仿宋_GB2312" w:hint="eastAsia"/>
          <w:spacing w:val="-6"/>
          <w:sz w:val="32"/>
          <w:szCs w:val="32"/>
        </w:rPr>
        <w:t>1</w:t>
      </w:r>
      <w:r>
        <w:rPr>
          <w:rFonts w:ascii="仿宋_GB2312" w:eastAsia="仿宋_GB2312" w:hint="eastAsia"/>
          <w:spacing w:val="-6"/>
          <w:sz w:val="32"/>
          <w:szCs w:val="32"/>
        </w:rPr>
        <w:t>万元，亲情关爱计生特殊家庭项目经费</w:t>
      </w:r>
      <w:r>
        <w:rPr>
          <w:rFonts w:ascii="仿宋_GB2312" w:eastAsia="仿宋_GB2312" w:hint="eastAsia"/>
          <w:spacing w:val="-6"/>
          <w:sz w:val="32"/>
          <w:szCs w:val="32"/>
        </w:rPr>
        <w:t>3</w:t>
      </w:r>
      <w:r>
        <w:rPr>
          <w:rFonts w:ascii="仿宋_GB2312" w:eastAsia="仿宋_GB2312" w:hint="eastAsia"/>
          <w:spacing w:val="-6"/>
          <w:sz w:val="32"/>
          <w:szCs w:val="32"/>
        </w:rPr>
        <w:t>万元，宣传教育和组织建设项目经费</w:t>
      </w:r>
      <w:r>
        <w:rPr>
          <w:rFonts w:ascii="仿宋_GB2312" w:eastAsia="仿宋_GB2312" w:hint="eastAsia"/>
          <w:spacing w:val="-6"/>
          <w:sz w:val="32"/>
          <w:szCs w:val="32"/>
        </w:rPr>
        <w:t>0.3</w:t>
      </w:r>
      <w:r>
        <w:rPr>
          <w:rFonts w:ascii="仿宋_GB2312" w:eastAsia="仿宋_GB2312" w:hint="eastAsia"/>
          <w:spacing w:val="-6"/>
          <w:sz w:val="32"/>
          <w:szCs w:val="32"/>
        </w:rPr>
        <w:t>万元。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6661B1" w:rsidRDefault="00366453">
      <w:pPr>
        <w:spacing w:line="500" w:lineRule="exact"/>
        <w:ind w:firstLineChars="200" w:firstLine="616"/>
        <w:jc w:val="left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</w:rPr>
        <w:t>年度发展绩效目标</w:t>
      </w:r>
    </w:p>
    <w:p w:rsidR="006661B1" w:rsidRDefault="00366453">
      <w:pPr>
        <w:adjustRightInd w:val="0"/>
        <w:snapToGrid w:val="0"/>
        <w:spacing w:line="560" w:lineRule="exact"/>
        <w:ind w:firstLineChars="200" w:firstLine="616"/>
        <w:rPr>
          <w:rFonts w:ascii="仿宋_GB2312" w:eastAsia="仿宋_GB2312"/>
          <w:spacing w:val="-6"/>
          <w:sz w:val="32"/>
          <w:szCs w:val="32"/>
          <w:lang w:val="zh-TW"/>
        </w:rPr>
      </w:pPr>
      <w:r>
        <w:rPr>
          <w:rFonts w:ascii="仿宋_GB2312" w:eastAsia="仿宋_GB2312" w:hint="eastAsia"/>
          <w:spacing w:val="-6"/>
          <w:sz w:val="32"/>
          <w:szCs w:val="32"/>
        </w:rPr>
        <w:t>区计生协将认真贯彻习近平新时代中国特色社会主义思想，紧紧围绕区委、区政府的中心工作</w:t>
      </w:r>
      <w:r>
        <w:rPr>
          <w:rFonts w:ascii="仿宋_GB2312" w:eastAsia="仿宋_GB2312" w:hint="eastAsia"/>
          <w:spacing w:val="-6"/>
          <w:sz w:val="32"/>
          <w:szCs w:val="32"/>
        </w:rPr>
        <w:t>，</w:t>
      </w:r>
      <w:r>
        <w:rPr>
          <w:rFonts w:ascii="仿宋_GB2312" w:eastAsia="仿宋_GB2312" w:hint="eastAsia"/>
          <w:spacing w:val="-6"/>
          <w:sz w:val="32"/>
          <w:szCs w:val="32"/>
          <w:lang w:val="zh-TW" w:eastAsia="zh-TW"/>
        </w:rPr>
        <w:t>立足新发展阶段，贯彻新发展理念，构建新发展格局</w:t>
      </w:r>
      <w:r>
        <w:rPr>
          <w:rFonts w:ascii="仿宋_GB2312" w:eastAsia="仿宋_GB2312" w:hint="eastAsia"/>
          <w:spacing w:val="-6"/>
          <w:sz w:val="32"/>
          <w:szCs w:val="32"/>
          <w:lang w:val="zh-TW"/>
        </w:rPr>
        <w:t>。</w:t>
      </w:r>
      <w:r>
        <w:rPr>
          <w:rFonts w:ascii="仿宋_GB2312" w:eastAsia="仿宋_GB2312" w:hint="eastAsia"/>
          <w:spacing w:val="-6"/>
          <w:sz w:val="32"/>
          <w:szCs w:val="32"/>
          <w:lang w:val="zh-TW" w:eastAsia="zh-TW"/>
        </w:rPr>
        <w:t>以深化计生协改革为主线，围绕</w:t>
      </w:r>
      <w:r>
        <w:rPr>
          <w:rFonts w:ascii="仿宋_GB2312" w:eastAsia="仿宋_GB2312" w:hint="eastAsia"/>
          <w:spacing w:val="-6"/>
          <w:sz w:val="32"/>
          <w:szCs w:val="32"/>
        </w:rPr>
        <w:t>加快推进计生协改革、进一步加强宣传培训工作、实施优生优育行动、开展计生特殊家庭亲情关爱行动、实施计生特殊家庭帮扶行动、推进流动人口服务等</w:t>
      </w:r>
      <w:r>
        <w:rPr>
          <w:rFonts w:ascii="仿宋_GB2312" w:eastAsia="仿宋_GB2312" w:hint="eastAsia"/>
          <w:spacing w:val="-6"/>
          <w:sz w:val="32"/>
          <w:szCs w:val="32"/>
          <w:lang w:val="zh-TW" w:eastAsia="zh-TW"/>
        </w:rPr>
        <w:t>“六项重点任务”</w:t>
      </w:r>
      <w:r>
        <w:rPr>
          <w:rFonts w:ascii="仿宋_GB2312" w:eastAsia="仿宋_GB2312" w:hint="eastAsia"/>
          <w:spacing w:val="-6"/>
          <w:sz w:val="32"/>
          <w:szCs w:val="32"/>
          <w:lang w:val="zh-TW"/>
        </w:rPr>
        <w:t>。</w:t>
      </w:r>
    </w:p>
    <w:p w:rsidR="006661B1" w:rsidRDefault="00366453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6661B1" w:rsidRDefault="00366453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6661B1" w:rsidRDefault="00366453">
      <w:pPr>
        <w:autoSpaceDE w:val="0"/>
        <w:autoSpaceDN w:val="0"/>
        <w:adjustRightInd w:val="0"/>
        <w:spacing w:line="360" w:lineRule="auto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</w:t>
      </w:r>
      <w:r>
        <w:rPr>
          <w:rFonts w:ascii="仿宋_GB2312" w:eastAsia="仿宋_GB2312" w:hint="eastAsia"/>
          <w:spacing w:val="-6"/>
          <w:sz w:val="32"/>
          <w:szCs w:val="32"/>
        </w:rPr>
        <w:t xml:space="preserve"> 1.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领导高度重视，加强组织保障。区</w:t>
      </w:r>
      <w:r>
        <w:rPr>
          <w:rFonts w:ascii="仿宋_GB2312" w:eastAsia="仿宋_GB2312" w:hint="eastAsia"/>
          <w:spacing w:val="-6"/>
          <w:sz w:val="32"/>
          <w:szCs w:val="32"/>
        </w:rPr>
        <w:t>计生协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高度重视预算绩效管理工作，成立了预算绩效自评工作领导小组，预算绩效自评工作实行领导责任制，主要领导亲自安排部署预算绩效自评工作。领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lastRenderedPageBreak/>
        <w:t>导机构和工作机制的建立为部门开展绩效自评提供了坚实组织保障。</w:t>
      </w:r>
    </w:p>
    <w:p w:rsidR="006661B1" w:rsidRDefault="00366453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Calibri"/>
          <w:kern w:val="0"/>
          <w:sz w:val="32"/>
          <w:szCs w:val="32"/>
        </w:rPr>
        <w:t xml:space="preserve">   </w:t>
      </w:r>
      <w:r>
        <w:rPr>
          <w:rFonts w:ascii="仿宋_GB2312" w:eastAsia="仿宋_GB2312" w:hint="eastAsia"/>
          <w:spacing w:val="-6"/>
          <w:sz w:val="32"/>
          <w:szCs w:val="32"/>
        </w:rPr>
        <w:t xml:space="preserve"> 2. 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明确职责分工，细化分解任务。组织召开专题会议，部署项目预算绩效自评工作，提出工作要求，压实工作责任，明确专人负责。组织学习了相关文件精神，严格评价标准，准确把握绩效评价的内容与方法，确保评价质量。同时，安排综合素质高、工作责任心强的人员开展预算项目绩效自评工作。</w:t>
      </w:r>
    </w:p>
    <w:p w:rsidR="006661B1" w:rsidRDefault="00366453">
      <w:pPr>
        <w:numPr>
          <w:ilvl w:val="0"/>
          <w:numId w:val="2"/>
        </w:num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:rsidR="006661B1" w:rsidRDefault="00366453">
      <w:pPr>
        <w:autoSpaceDE w:val="0"/>
        <w:autoSpaceDN w:val="0"/>
        <w:adjustRightInd w:val="0"/>
        <w:spacing w:line="360" w:lineRule="auto"/>
        <w:ind w:firstLineChars="200" w:firstLine="616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全面核查汇总，对标对表评价。</w:t>
      </w:r>
      <w:r>
        <w:rPr>
          <w:rFonts w:ascii="仿宋_GB2312" w:eastAsia="仿宋_GB2312" w:hint="eastAsia"/>
          <w:spacing w:val="-6"/>
          <w:sz w:val="32"/>
          <w:szCs w:val="32"/>
        </w:rPr>
        <w:t>区计生协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对</w:t>
      </w:r>
      <w:r>
        <w:rPr>
          <w:rFonts w:ascii="仿宋_GB2312" w:eastAsia="仿宋_GB2312" w:hint="eastAsia"/>
          <w:spacing w:val="-6"/>
          <w:sz w:val="32"/>
          <w:szCs w:val="32"/>
        </w:rPr>
        <w:t>2025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年预算项目绩效自评实施全覆盖，经认真查阅</w:t>
      </w:r>
      <w:r>
        <w:rPr>
          <w:rFonts w:ascii="仿宋_GB2312" w:eastAsia="仿宋_GB2312" w:hint="eastAsia"/>
          <w:spacing w:val="-6"/>
          <w:sz w:val="32"/>
          <w:szCs w:val="32"/>
        </w:rPr>
        <w:t>2025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年度预算安排、预算追加、资金管理、经费支出等相关文件资料和财务凭证、账簿，对</w:t>
      </w:r>
      <w:r>
        <w:rPr>
          <w:rFonts w:ascii="仿宋_GB2312" w:eastAsia="仿宋_GB2312" w:hint="eastAsia"/>
          <w:spacing w:val="-6"/>
          <w:sz w:val="32"/>
          <w:szCs w:val="32"/>
        </w:rPr>
        <w:t>2025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年度财政预算项目支出数据的准确性、真实性进行了逐项核实。对照设定的预期绩效目标、绩效评价指标、评价标准和评价方法，根据项目单位提供的调查方案、报表制度、资料汇编、评估报告、文件通知、信息分析等相关佐证资料，对预算项目的经济性、时效性和效益性等方面进行客观公正的量化评价，经综合分析、归纳汇总形成项目自评报告。</w:t>
      </w:r>
    </w:p>
    <w:p w:rsidR="006661B1" w:rsidRDefault="00366453">
      <w:pPr>
        <w:spacing w:line="560" w:lineRule="exact"/>
        <w:ind w:firstLineChars="200" w:firstLine="640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</w:t>
      </w:r>
      <w:r>
        <w:rPr>
          <w:rFonts w:ascii="黑体" w:eastAsia="黑体" w:hAnsi="黑体" w:hint="eastAsia"/>
          <w:sz w:val="32"/>
          <w:szCs w:val="32"/>
        </w:rPr>
        <w:t>三、部门整体支出绩效</w:t>
      </w:r>
      <w:r>
        <w:rPr>
          <w:rFonts w:ascii="黑体" w:eastAsia="黑体" w:hAnsi="黑体" w:hint="eastAsia"/>
          <w:sz w:val="32"/>
          <w:szCs w:val="32"/>
        </w:rPr>
        <w:t>目标实现情况及指标分析</w:t>
      </w:r>
    </w:p>
    <w:p w:rsidR="006661B1" w:rsidRDefault="00366453">
      <w:pPr>
        <w:numPr>
          <w:ilvl w:val="0"/>
          <w:numId w:val="3"/>
        </w:numPr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:rsidR="006661B1" w:rsidRDefault="00366453">
      <w:pPr>
        <w:autoSpaceDE w:val="0"/>
        <w:autoSpaceDN w:val="0"/>
        <w:adjustRightInd w:val="0"/>
        <w:spacing w:line="360" w:lineRule="auto"/>
        <w:ind w:firstLineChars="200" w:firstLine="616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总体绩效目标如期完成：为全区</w:t>
      </w:r>
      <w:r>
        <w:rPr>
          <w:rFonts w:ascii="仿宋_GB2312" w:eastAsia="仿宋_GB2312" w:hint="eastAsia"/>
          <w:spacing w:val="-6"/>
          <w:sz w:val="32"/>
          <w:szCs w:val="32"/>
        </w:rPr>
        <w:t>448</w:t>
      </w:r>
      <w:r>
        <w:rPr>
          <w:rFonts w:ascii="仿宋_GB2312" w:eastAsia="仿宋_GB2312" w:hint="eastAsia"/>
          <w:spacing w:val="-6"/>
          <w:sz w:val="32"/>
          <w:szCs w:val="32"/>
        </w:rPr>
        <w:t>户计生特殊家庭投保计生家庭意外伤害保险，区财政全额负担，投入</w:t>
      </w:r>
      <w:r>
        <w:rPr>
          <w:rFonts w:ascii="仿宋_GB2312" w:eastAsia="仿宋_GB2312" w:hAnsi="仿宋_GB2312" w:cs="仿宋_GB2312" w:hint="eastAsia"/>
          <w:sz w:val="32"/>
          <w:szCs w:val="32"/>
        </w:rPr>
        <w:t>1.34</w:t>
      </w:r>
      <w:r>
        <w:rPr>
          <w:rFonts w:ascii="仿宋_GB2312" w:eastAsia="仿宋_GB2312" w:hint="eastAsia"/>
          <w:spacing w:val="-6"/>
          <w:sz w:val="32"/>
          <w:szCs w:val="32"/>
        </w:rPr>
        <w:t>万元，完成率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；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为全区失独家庭投保计生特殊家庭父母办理护工补贴险，投保人数</w:t>
      </w:r>
      <w:r>
        <w:rPr>
          <w:rFonts w:ascii="仿宋_GB2312" w:eastAsia="仿宋_GB2312" w:hint="eastAsia"/>
          <w:spacing w:val="-6"/>
          <w:sz w:val="32"/>
          <w:szCs w:val="32"/>
        </w:rPr>
        <w:t>995</w:t>
      </w:r>
      <w:r>
        <w:rPr>
          <w:rFonts w:ascii="仿宋_GB2312" w:eastAsia="仿宋_GB2312" w:hint="eastAsia"/>
          <w:spacing w:val="-6"/>
          <w:sz w:val="32"/>
          <w:szCs w:val="32"/>
        </w:rPr>
        <w:t>人，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政府每人补贴</w:t>
      </w:r>
      <w:r>
        <w:rPr>
          <w:rFonts w:ascii="仿宋_GB2312" w:eastAsia="仿宋_GB2312" w:hint="eastAsia"/>
          <w:spacing w:val="-6"/>
          <w:sz w:val="32"/>
          <w:szCs w:val="32"/>
        </w:rPr>
        <w:t>400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元，由市、区两级财政各分担</w:t>
      </w:r>
      <w:r>
        <w:rPr>
          <w:rFonts w:ascii="仿宋_GB2312" w:eastAsia="仿宋_GB2312" w:hint="eastAsia"/>
          <w:spacing w:val="-6"/>
          <w:sz w:val="32"/>
          <w:szCs w:val="32"/>
        </w:rPr>
        <w:lastRenderedPageBreak/>
        <w:t>50%,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区级资金投入</w:t>
      </w:r>
      <w:r>
        <w:rPr>
          <w:rFonts w:ascii="仿宋_GB2312" w:eastAsia="仿宋_GB2312" w:hint="eastAsia"/>
          <w:spacing w:val="-6"/>
          <w:sz w:val="32"/>
          <w:szCs w:val="32"/>
        </w:rPr>
        <w:t>19.9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万元，</w:t>
      </w:r>
      <w:r>
        <w:rPr>
          <w:rFonts w:ascii="仿宋_GB2312" w:eastAsia="仿宋_GB2312" w:hint="eastAsia"/>
          <w:spacing w:val="-6"/>
          <w:sz w:val="32"/>
          <w:szCs w:val="32"/>
        </w:rPr>
        <w:t>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；“母亲节、重阳节”举办亲情关爱活动，购买鸡蛋、小米和香油芝麻酱礼盒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慰问全区</w:t>
      </w:r>
      <w:r>
        <w:rPr>
          <w:rFonts w:ascii="仿宋_GB2312" w:eastAsia="仿宋_GB2312" w:hint="eastAsia"/>
          <w:spacing w:val="-6"/>
          <w:sz w:val="32"/>
          <w:szCs w:val="32"/>
        </w:rPr>
        <w:t>计生特殊家庭，区级资金投入</w:t>
      </w:r>
      <w:r>
        <w:rPr>
          <w:rFonts w:ascii="仿宋_GB2312" w:eastAsia="仿宋_GB2312" w:hint="eastAsia"/>
          <w:spacing w:val="-6"/>
          <w:sz w:val="32"/>
          <w:szCs w:val="32"/>
        </w:rPr>
        <w:t>3</w:t>
      </w:r>
      <w:r>
        <w:rPr>
          <w:rFonts w:ascii="仿宋_GB2312" w:eastAsia="仿宋_GB2312" w:hint="eastAsia"/>
          <w:spacing w:val="-6"/>
          <w:sz w:val="32"/>
          <w:szCs w:val="32"/>
        </w:rPr>
        <w:t>万元，完成率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；走访慰问住院的计生特殊家庭，为每户送去牛奶、鸡蛋、黑芝麻</w:t>
      </w:r>
      <w:r>
        <w:rPr>
          <w:rFonts w:ascii="仿宋_GB2312" w:eastAsia="仿宋_GB2312" w:hint="eastAsia"/>
          <w:spacing w:val="-6"/>
          <w:sz w:val="32"/>
          <w:szCs w:val="32"/>
        </w:rPr>
        <w:t>糊慰问品，区级资金投入</w:t>
      </w:r>
      <w:r>
        <w:rPr>
          <w:rFonts w:ascii="仿宋_GB2312" w:eastAsia="仿宋_GB2312" w:hint="eastAsia"/>
          <w:spacing w:val="-6"/>
          <w:sz w:val="32"/>
          <w:szCs w:val="32"/>
        </w:rPr>
        <w:t>1</w:t>
      </w:r>
      <w:r>
        <w:rPr>
          <w:rFonts w:ascii="仿宋_GB2312" w:eastAsia="仿宋_GB2312" w:hint="eastAsia"/>
          <w:spacing w:val="-6"/>
          <w:sz w:val="32"/>
          <w:szCs w:val="32"/>
        </w:rPr>
        <w:t>万元，完成率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；“</w:t>
      </w:r>
      <w:r>
        <w:rPr>
          <w:rFonts w:ascii="仿宋_GB2312" w:eastAsia="仿宋_GB2312" w:hint="eastAsia"/>
          <w:spacing w:val="-6"/>
          <w:sz w:val="32"/>
          <w:szCs w:val="32"/>
        </w:rPr>
        <w:t>5.29</w:t>
      </w:r>
      <w:r>
        <w:rPr>
          <w:rFonts w:ascii="仿宋_GB2312" w:eastAsia="仿宋_GB2312" w:hint="eastAsia"/>
          <w:spacing w:val="-6"/>
          <w:sz w:val="32"/>
          <w:szCs w:val="32"/>
        </w:rPr>
        <w:t>会员日”开展家庭健康生活宣传服务活动，传播健康知识，提高计生家庭健康素养，群众满意度较高，区级资金投入</w:t>
      </w:r>
      <w:r>
        <w:rPr>
          <w:rFonts w:ascii="仿宋_GB2312" w:eastAsia="仿宋_GB2312" w:hint="eastAsia"/>
          <w:spacing w:val="-6"/>
          <w:sz w:val="32"/>
          <w:szCs w:val="32"/>
        </w:rPr>
        <w:t>0.3</w:t>
      </w:r>
      <w:r>
        <w:rPr>
          <w:rFonts w:ascii="仿宋_GB2312" w:eastAsia="仿宋_GB2312" w:hint="eastAsia"/>
          <w:spacing w:val="-6"/>
          <w:sz w:val="32"/>
          <w:szCs w:val="32"/>
        </w:rPr>
        <w:t>万元，完成率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；</w:t>
      </w:r>
    </w:p>
    <w:p w:rsidR="006661B1" w:rsidRDefault="00366453"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:rsidR="006661B1" w:rsidRDefault="00366453" w:rsidP="00C96977">
      <w:pPr>
        <w:spacing w:beforeLines="50" w:afterLines="50" w:line="440" w:lineRule="exact"/>
        <w:ind w:firstLineChars="300" w:firstLine="96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Times New Roman" w:hint="eastAsia"/>
          <w:sz w:val="32"/>
          <w:szCs w:val="32"/>
        </w:rPr>
        <w:t>1</w:t>
      </w:r>
      <w:r>
        <w:rPr>
          <w:rFonts w:ascii="仿宋_GB2312" w:eastAsia="仿宋_GB2312" w:cs="Times New Roman" w:hint="eastAsia"/>
          <w:sz w:val="32"/>
          <w:szCs w:val="32"/>
        </w:rPr>
        <w:t>、</w:t>
      </w:r>
      <w:r>
        <w:rPr>
          <w:rFonts w:ascii="仿宋_GB2312" w:eastAsia="仿宋_GB2312" w:hint="eastAsia"/>
          <w:spacing w:val="-6"/>
          <w:sz w:val="32"/>
          <w:szCs w:val="32"/>
        </w:rPr>
        <w:t>计生家庭意外伤害保险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绩效目标：</w:t>
      </w:r>
      <w:r>
        <w:rPr>
          <w:rFonts w:ascii="仿宋_GB2312" w:eastAsia="仿宋_GB2312" w:hint="eastAsia"/>
          <w:spacing w:val="-6"/>
          <w:sz w:val="32"/>
          <w:szCs w:val="32"/>
        </w:rPr>
        <w:t>为计生家庭办理意外伤害保险。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绩效指标：</w:t>
      </w:r>
      <w:r>
        <w:rPr>
          <w:rFonts w:ascii="仿宋_GB2312" w:eastAsia="仿宋_GB2312" w:hint="eastAsia"/>
          <w:spacing w:val="-6"/>
          <w:sz w:val="32"/>
          <w:szCs w:val="32"/>
        </w:rPr>
        <w:t>提高计生家庭抵御意外风险的能力。绩效目标完成率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，完成情况良好。</w:t>
      </w:r>
    </w:p>
    <w:p w:rsidR="006661B1" w:rsidRDefault="00366453" w:rsidP="00C96977">
      <w:pPr>
        <w:spacing w:beforeLines="50" w:afterLines="50" w:line="440" w:lineRule="exact"/>
        <w:ind w:firstLineChars="300" w:firstLine="96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Times New Roman" w:hint="eastAsia"/>
          <w:sz w:val="32"/>
          <w:szCs w:val="32"/>
        </w:rPr>
        <w:t>2</w:t>
      </w:r>
      <w:r>
        <w:rPr>
          <w:rFonts w:ascii="仿宋_GB2312" w:eastAsia="仿宋_GB2312" w:cs="Times New Roman" w:hint="eastAsia"/>
          <w:sz w:val="32"/>
          <w:szCs w:val="32"/>
        </w:rPr>
        <w:t>、</w:t>
      </w:r>
      <w:r>
        <w:rPr>
          <w:rFonts w:ascii="仿宋_GB2312" w:eastAsia="仿宋_GB2312" w:hint="eastAsia"/>
          <w:spacing w:val="-6"/>
          <w:sz w:val="32"/>
          <w:szCs w:val="32"/>
        </w:rPr>
        <w:t>计生特殊困难家庭父母住院护工补贴保险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绩效目标：</w:t>
      </w:r>
      <w:r>
        <w:rPr>
          <w:rFonts w:ascii="仿宋_GB2312" w:eastAsia="仿宋_GB2312" w:hint="eastAsia"/>
          <w:spacing w:val="-6"/>
          <w:sz w:val="32"/>
          <w:szCs w:val="32"/>
        </w:rPr>
        <w:t>为计生特殊困难家庭父母办理住院护工补贴保险。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绩效指标：</w:t>
      </w:r>
      <w:r>
        <w:rPr>
          <w:rFonts w:ascii="仿宋_GB2312" w:eastAsia="仿宋_GB2312" w:hint="eastAsia"/>
          <w:spacing w:val="-6"/>
          <w:sz w:val="32"/>
          <w:szCs w:val="32"/>
        </w:rPr>
        <w:t>缓解计生特殊困难家庭父母住院护理难的问题。绩效目标完成率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，完成情况良好。</w:t>
      </w:r>
    </w:p>
    <w:p w:rsidR="006661B1" w:rsidRDefault="00366453" w:rsidP="00C96977">
      <w:pPr>
        <w:spacing w:beforeLines="50" w:afterLines="50" w:line="440" w:lineRule="exact"/>
        <w:ind w:firstLineChars="300" w:firstLine="96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Times New Roman" w:hint="eastAsia"/>
          <w:sz w:val="32"/>
          <w:szCs w:val="32"/>
        </w:rPr>
        <w:t>3</w:t>
      </w:r>
      <w:r>
        <w:rPr>
          <w:rFonts w:ascii="仿宋_GB2312" w:eastAsia="仿宋_GB2312" w:cs="Times New Roman" w:hint="eastAsia"/>
          <w:sz w:val="32"/>
          <w:szCs w:val="32"/>
        </w:rPr>
        <w:t>、</w:t>
      </w:r>
      <w:r>
        <w:rPr>
          <w:rFonts w:ascii="仿宋_GB2312" w:eastAsia="仿宋_GB2312" w:hint="eastAsia"/>
          <w:spacing w:val="-6"/>
          <w:sz w:val="32"/>
          <w:szCs w:val="32"/>
        </w:rPr>
        <w:t>走访慰问住院的计生特殊家庭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绩效目标：</w:t>
      </w:r>
      <w:r>
        <w:rPr>
          <w:rFonts w:ascii="仿宋_GB2312" w:eastAsia="仿宋_GB2312" w:hint="eastAsia"/>
          <w:spacing w:val="-6"/>
          <w:sz w:val="32"/>
          <w:szCs w:val="32"/>
        </w:rPr>
        <w:t>对计生特殊家庭开展走访慰问救助</w:t>
      </w:r>
      <w:r>
        <w:rPr>
          <w:rFonts w:ascii="仿宋_GB2312" w:eastAsia="仿宋_GB2312" w:cs="Times New Roman" w:hint="eastAsia"/>
          <w:sz w:val="32"/>
          <w:szCs w:val="32"/>
        </w:rPr>
        <w:t>。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绩效指标：</w:t>
      </w:r>
      <w:r>
        <w:rPr>
          <w:rFonts w:ascii="仿宋_GB2312" w:eastAsia="仿宋_GB2312" w:hint="eastAsia"/>
          <w:spacing w:val="-6"/>
          <w:sz w:val="32"/>
          <w:szCs w:val="32"/>
        </w:rPr>
        <w:t>从精神和物质上帮助计生困难家庭，提高他们的生活质量。绩效目标完成率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，完成情况良好。</w:t>
      </w:r>
    </w:p>
    <w:p w:rsidR="006661B1" w:rsidRDefault="00366453" w:rsidP="00C96977">
      <w:pPr>
        <w:spacing w:beforeLines="50" w:afterLines="50" w:line="440" w:lineRule="exact"/>
        <w:ind w:firstLineChars="300" w:firstLine="96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Times New Roman" w:hint="eastAsia"/>
          <w:sz w:val="32"/>
          <w:szCs w:val="32"/>
        </w:rPr>
        <w:t>4</w:t>
      </w:r>
      <w:r>
        <w:rPr>
          <w:rFonts w:ascii="仿宋_GB2312" w:eastAsia="仿宋_GB2312" w:cs="Times New Roman" w:hint="eastAsia"/>
          <w:sz w:val="32"/>
          <w:szCs w:val="32"/>
        </w:rPr>
        <w:t>、</w:t>
      </w:r>
      <w:r>
        <w:rPr>
          <w:rFonts w:ascii="仿宋_GB2312" w:eastAsia="仿宋_GB2312" w:hint="eastAsia"/>
          <w:spacing w:val="-6"/>
          <w:sz w:val="32"/>
          <w:szCs w:val="32"/>
        </w:rPr>
        <w:t>亲情关爱计生特殊家庭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绩效目标：</w:t>
      </w:r>
      <w:r>
        <w:rPr>
          <w:rFonts w:ascii="仿宋_GB2312" w:eastAsia="仿宋_GB2312" w:hint="eastAsia"/>
          <w:spacing w:val="-6"/>
          <w:sz w:val="32"/>
          <w:szCs w:val="32"/>
        </w:rPr>
        <w:t>对计生特殊家庭开展重大节日走访慰问和交流联谊、心理疏导等活动。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绩效指标：</w:t>
      </w:r>
      <w:r>
        <w:rPr>
          <w:rFonts w:ascii="仿宋_GB2312" w:eastAsia="仿宋_GB2312" w:hint="eastAsia"/>
          <w:spacing w:val="-6"/>
          <w:sz w:val="32"/>
          <w:szCs w:val="32"/>
        </w:rPr>
        <w:t>使计生特殊家庭感受到政府和社会大家庭的关怀和</w:t>
      </w:r>
      <w:r>
        <w:rPr>
          <w:rFonts w:ascii="仿宋_GB2312" w:eastAsia="仿宋_GB2312" w:hint="eastAsia"/>
          <w:spacing w:val="-6"/>
          <w:sz w:val="32"/>
          <w:szCs w:val="32"/>
        </w:rPr>
        <w:lastRenderedPageBreak/>
        <w:t>温暖。绩效目标完成率</w:t>
      </w:r>
      <w:r>
        <w:rPr>
          <w:rFonts w:ascii="仿宋_GB2312" w:eastAsia="仿宋_GB2312" w:hint="eastAsia"/>
          <w:spacing w:val="-6"/>
          <w:sz w:val="32"/>
          <w:szCs w:val="32"/>
        </w:rPr>
        <w:t>100%</w:t>
      </w:r>
      <w:r>
        <w:rPr>
          <w:rFonts w:ascii="仿宋_GB2312" w:eastAsia="仿宋_GB2312" w:hint="eastAsia"/>
          <w:spacing w:val="-6"/>
          <w:sz w:val="32"/>
          <w:szCs w:val="32"/>
        </w:rPr>
        <w:t>，完成情况良好。</w:t>
      </w:r>
    </w:p>
    <w:p w:rsidR="006661B1" w:rsidRDefault="00366453" w:rsidP="00C96977">
      <w:pPr>
        <w:spacing w:beforeLines="50" w:afterLines="50" w:line="440" w:lineRule="exact"/>
        <w:ind w:firstLineChars="300" w:firstLine="96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Times New Roman" w:hint="eastAsia"/>
          <w:sz w:val="32"/>
          <w:szCs w:val="32"/>
        </w:rPr>
        <w:t>5</w:t>
      </w:r>
      <w:r>
        <w:rPr>
          <w:rFonts w:ascii="仿宋_GB2312" w:eastAsia="仿宋_GB2312" w:cs="Times New Roman" w:hint="eastAsia"/>
          <w:sz w:val="32"/>
          <w:szCs w:val="32"/>
        </w:rPr>
        <w:t>、宣传教育和组织建设经费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b/>
          <w:bCs/>
          <w:spacing w:val="-6"/>
          <w:sz w:val="32"/>
          <w:szCs w:val="32"/>
        </w:rPr>
        <w:t>绩效目标：</w:t>
      </w:r>
      <w:r>
        <w:rPr>
          <w:rFonts w:ascii="仿宋_GB2312" w:eastAsia="仿宋_GB2312" w:hint="eastAsia"/>
          <w:spacing w:val="-6"/>
          <w:sz w:val="32"/>
          <w:szCs w:val="32"/>
        </w:rPr>
        <w:t>重大节日开展政策宣讲、普及优生优育、生殖健康等健康知识。</w:t>
      </w:r>
    </w:p>
    <w:p w:rsidR="006661B1" w:rsidRDefault="00366453" w:rsidP="00C96977">
      <w:pPr>
        <w:pStyle w:val="a3"/>
        <w:ind w:firstLineChars="200" w:firstLine="616"/>
        <w:rPr>
          <w:rFonts w:ascii="仿宋_GB2312" w:eastAsia="仿宋_GB2312" w:hAnsi="Calibri" w:cs="黑体"/>
          <w:spacing w:val="-6"/>
          <w:sz w:val="32"/>
          <w:szCs w:val="32"/>
        </w:rPr>
      </w:pPr>
      <w:r>
        <w:rPr>
          <w:rFonts w:ascii="仿宋_GB2312" w:eastAsia="仿宋_GB2312" w:hAnsi="Calibri" w:cs="黑体" w:hint="eastAsia"/>
          <w:b/>
          <w:bCs/>
          <w:spacing w:val="-6"/>
          <w:sz w:val="32"/>
          <w:szCs w:val="32"/>
        </w:rPr>
        <w:t>绩效指标：</w:t>
      </w:r>
      <w:r>
        <w:rPr>
          <w:rFonts w:ascii="仿宋_GB2312" w:eastAsia="仿宋_GB2312" w:hAnsi="Calibri" w:cs="黑体" w:hint="eastAsia"/>
          <w:spacing w:val="-6"/>
          <w:sz w:val="32"/>
          <w:szCs w:val="32"/>
        </w:rPr>
        <w:t>增进健康意识，倡导健康生活方式。绩效目标完成率</w:t>
      </w:r>
      <w:r>
        <w:rPr>
          <w:rFonts w:ascii="仿宋_GB2312" w:eastAsia="仿宋_GB2312" w:hAnsi="Calibri" w:cs="黑体" w:hint="eastAsia"/>
          <w:spacing w:val="-6"/>
          <w:sz w:val="32"/>
          <w:szCs w:val="32"/>
        </w:rPr>
        <w:t>100%</w:t>
      </w:r>
      <w:r>
        <w:rPr>
          <w:rFonts w:ascii="仿宋_GB2312" w:eastAsia="仿宋_GB2312" w:hAnsi="Calibri" w:cs="黑体" w:hint="eastAsia"/>
          <w:spacing w:val="-6"/>
          <w:sz w:val="32"/>
          <w:szCs w:val="32"/>
        </w:rPr>
        <w:t>，完成情况良好。</w:t>
      </w:r>
    </w:p>
    <w:p w:rsidR="006661B1" w:rsidRDefault="00366453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6661B1" w:rsidRDefault="00366453" w:rsidP="00C96977">
      <w:pPr>
        <w:spacing w:beforeLines="50" w:afterLines="50" w:line="440" w:lineRule="exact"/>
        <w:ind w:firstLineChars="300" w:firstLine="924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本评价结论：在资金使用方面，制定和执行了财务管理核算制度，资金使用规范，无违反财务制度情况发生。在项目管理方面，建立了相关制度，努力提高监管水平，保证了项目工作及时、有效地实施。项目的实施，</w:t>
      </w:r>
      <w:r>
        <w:rPr>
          <w:rFonts w:ascii="仿宋_GB2312" w:eastAsia="仿宋_GB2312" w:hint="eastAsia"/>
          <w:spacing w:val="-6"/>
          <w:sz w:val="32"/>
          <w:szCs w:val="32"/>
        </w:rPr>
        <w:t>有效保证了</w:t>
      </w:r>
      <w:r>
        <w:rPr>
          <w:rFonts w:ascii="仿宋_GB2312" w:eastAsia="仿宋_GB2312" w:hint="eastAsia"/>
          <w:spacing w:val="-6"/>
          <w:sz w:val="32"/>
          <w:szCs w:val="32"/>
        </w:rPr>
        <w:t>计生协</w:t>
      </w:r>
      <w:r>
        <w:rPr>
          <w:rFonts w:ascii="仿宋_GB2312" w:eastAsia="仿宋_GB2312" w:hint="eastAsia"/>
          <w:spacing w:val="-6"/>
          <w:sz w:val="32"/>
          <w:szCs w:val="32"/>
        </w:rPr>
        <w:t>各项日常工作的正常开展。</w:t>
      </w:r>
      <w:r>
        <w:rPr>
          <w:rFonts w:ascii="仿宋_GB2312" w:eastAsia="仿宋_GB2312" w:hint="eastAsia"/>
          <w:spacing w:val="-6"/>
          <w:sz w:val="32"/>
          <w:szCs w:val="32"/>
        </w:rPr>
        <w:t xml:space="preserve"> </w:t>
      </w:r>
    </w:p>
    <w:p w:rsidR="006661B1" w:rsidRDefault="00366453" w:rsidP="00C96977">
      <w:pPr>
        <w:spacing w:beforeLines="50" w:afterLines="50" w:line="440" w:lineRule="exact"/>
        <w:ind w:firstLineChars="300" w:firstLine="924"/>
        <w:rPr>
          <w:rFonts w:ascii="仿宋_GB2312" w:eastAsia="仿宋_GB2312"/>
          <w:spacing w:val="-6"/>
          <w:sz w:val="32"/>
          <w:szCs w:val="32"/>
          <w:lang w:val="zh-CN"/>
        </w:rPr>
      </w:pPr>
      <w:r>
        <w:rPr>
          <w:rFonts w:ascii="仿宋_GB2312" w:eastAsia="仿宋_GB2312" w:hint="eastAsia"/>
          <w:spacing w:val="-6"/>
          <w:sz w:val="32"/>
          <w:szCs w:val="32"/>
        </w:rPr>
        <w:t>根据部门职责定位和各项工作履职情况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，自评分为</w:t>
      </w:r>
      <w:r>
        <w:rPr>
          <w:rFonts w:ascii="仿宋_GB2312" w:eastAsia="仿宋_GB2312" w:hint="eastAsia"/>
          <w:spacing w:val="-6"/>
          <w:sz w:val="32"/>
          <w:szCs w:val="32"/>
        </w:rPr>
        <w:t>100</w:t>
      </w:r>
      <w:r>
        <w:rPr>
          <w:rFonts w:ascii="仿宋_GB2312" w:eastAsia="仿宋_GB2312" w:hint="eastAsia"/>
          <w:spacing w:val="-6"/>
          <w:sz w:val="32"/>
          <w:szCs w:val="32"/>
          <w:lang w:val="zh-CN"/>
        </w:rPr>
        <w:t>分，为优秀等级。</w:t>
      </w:r>
    </w:p>
    <w:p w:rsidR="006661B1" w:rsidRDefault="00366453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6661B1" w:rsidRDefault="00366453">
      <w:pPr>
        <w:spacing w:line="560" w:lineRule="exact"/>
        <w:ind w:firstLineChars="200" w:firstLine="640"/>
        <w:rPr>
          <w:rFonts w:ascii="仿宋_GB2312" w:eastAsia="仿宋_GB2312"/>
          <w:spacing w:val="-6"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</w:t>
      </w:r>
      <w:r>
        <w:rPr>
          <w:rFonts w:ascii="仿宋_GB2312" w:eastAsia="仿宋_GB2312" w:hint="eastAsia"/>
          <w:spacing w:val="-6"/>
          <w:sz w:val="32"/>
          <w:szCs w:val="32"/>
        </w:rPr>
        <w:t>加强资金的绩效意识，发挥资金最大效益。</w:t>
      </w:r>
    </w:p>
    <w:p w:rsidR="006661B1" w:rsidRDefault="00366453" w:rsidP="00C96977">
      <w:pPr>
        <w:spacing w:beforeLines="50" w:afterLines="50" w:line="440" w:lineRule="exact"/>
        <w:ind w:firstLineChars="200" w:firstLine="640"/>
        <w:rPr>
          <w:rFonts w:ascii="仿宋_GB2312" w:eastAsia="仿宋_GB2312"/>
          <w:spacing w:val="-6"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</w:t>
      </w:r>
      <w:r>
        <w:rPr>
          <w:rFonts w:ascii="仿宋_GB2312" w:eastAsia="仿宋_GB2312" w:hint="eastAsia"/>
          <w:spacing w:val="-6"/>
          <w:sz w:val="32"/>
          <w:szCs w:val="32"/>
        </w:rPr>
        <w:t xml:space="preserve"> </w:t>
      </w:r>
      <w:r>
        <w:rPr>
          <w:rFonts w:ascii="仿宋_GB2312" w:eastAsia="仿宋_GB2312" w:hint="eastAsia"/>
          <w:spacing w:val="-6"/>
          <w:sz w:val="32"/>
          <w:szCs w:val="32"/>
        </w:rPr>
        <w:t>一是</w:t>
      </w:r>
      <w:r w:rsidR="00C96977">
        <w:rPr>
          <w:rFonts w:ascii="仿宋_GB2312" w:eastAsia="仿宋_GB2312" w:hint="eastAsia"/>
          <w:spacing w:val="-6"/>
          <w:sz w:val="32"/>
          <w:szCs w:val="32"/>
        </w:rPr>
        <w:t>健全</w:t>
      </w:r>
      <w:r>
        <w:rPr>
          <w:rFonts w:ascii="仿宋_GB2312" w:eastAsia="仿宋_GB2312" w:hint="eastAsia"/>
          <w:spacing w:val="-6"/>
          <w:sz w:val="32"/>
          <w:szCs w:val="32"/>
        </w:rPr>
        <w:t>项目管理制度，制定项目用款计划、预期绩效目标，充分发挥资金使用效益。</w:t>
      </w:r>
    </w:p>
    <w:p w:rsidR="006661B1" w:rsidRDefault="00366453" w:rsidP="00C96977">
      <w:pPr>
        <w:spacing w:beforeLines="50" w:afterLines="50" w:line="440" w:lineRule="exact"/>
        <w:ind w:firstLineChars="200" w:firstLine="616"/>
        <w:rPr>
          <w:rFonts w:ascii="仿宋_GB2312" w:eastAsia="仿宋_GB2312"/>
          <w:spacing w:val="-6"/>
          <w:sz w:val="32"/>
          <w:szCs w:val="32"/>
        </w:rPr>
      </w:pPr>
      <w:r>
        <w:rPr>
          <w:rFonts w:ascii="仿宋_GB2312" w:eastAsia="仿宋_GB2312" w:hint="eastAsia"/>
          <w:spacing w:val="-6"/>
          <w:sz w:val="32"/>
          <w:szCs w:val="32"/>
        </w:rPr>
        <w:t>二是加强财务管理人员业务素质，组织岗位培训，在业务上不断提高。</w:t>
      </w:r>
    </w:p>
    <w:p w:rsidR="006661B1" w:rsidRDefault="006661B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6661B1" w:rsidRDefault="006661B1">
      <w:pPr>
        <w:spacing w:line="560" w:lineRule="exact"/>
        <w:rPr>
          <w:rFonts w:ascii="仿宋" w:eastAsia="仿宋" w:hAnsi="仿宋"/>
        </w:rPr>
      </w:pPr>
    </w:p>
    <w:sectPr w:rsidR="006661B1" w:rsidSect="006661B1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453" w:rsidRDefault="00366453" w:rsidP="006661B1">
      <w:r>
        <w:separator/>
      </w:r>
    </w:p>
  </w:endnote>
  <w:endnote w:type="continuationSeparator" w:id="0">
    <w:p w:rsidR="00366453" w:rsidRDefault="00366453" w:rsidP="006661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书宋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华文楷体">
    <w:altName w:val="hakuyoxingshu7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楷体_GB2312"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82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1B1" w:rsidRDefault="006661B1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104pt;margin-top:0;width:2in;height:2in;z-index:1;mso-wrap-style:none;mso-position-horizontal:right;mso-position-horizontal-relative:margin" filled="f" stroked="f">
          <v:textbox style="mso-fit-shape-to-text:t" inset="0,0,0,0">
            <w:txbxContent>
              <w:p w:rsidR="006661B1" w:rsidRDefault="006661B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366453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C96977" w:rsidRPr="00C96977">
                  <w:rPr>
                    <w:noProof/>
                  </w:rP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  <w:p w:rsidR="006661B1" w:rsidRDefault="006661B1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453" w:rsidRDefault="00366453" w:rsidP="006661B1">
      <w:r>
        <w:separator/>
      </w:r>
    </w:p>
  </w:footnote>
  <w:footnote w:type="continuationSeparator" w:id="0">
    <w:p w:rsidR="00366453" w:rsidRDefault="00366453" w:rsidP="006661B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270D8C86"/>
    <w:multiLevelType w:val="singleLevel"/>
    <w:tmpl w:val="270D8C86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366453"/>
    <w:rsid w:val="0053216A"/>
    <w:rsid w:val="006661B1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96977"/>
    <w:rsid w:val="00CE06BA"/>
    <w:rsid w:val="00F441CC"/>
    <w:rsid w:val="01B104CA"/>
    <w:rsid w:val="02106AB0"/>
    <w:rsid w:val="021E019D"/>
    <w:rsid w:val="02B43A28"/>
    <w:rsid w:val="036D51CA"/>
    <w:rsid w:val="046F331E"/>
    <w:rsid w:val="07956271"/>
    <w:rsid w:val="09721397"/>
    <w:rsid w:val="0BB63BED"/>
    <w:rsid w:val="0D235899"/>
    <w:rsid w:val="0EB97A43"/>
    <w:rsid w:val="0EBD2122"/>
    <w:rsid w:val="0F214EAE"/>
    <w:rsid w:val="11B71E6A"/>
    <w:rsid w:val="1AAF0063"/>
    <w:rsid w:val="1B740D26"/>
    <w:rsid w:val="1BE140DE"/>
    <w:rsid w:val="1E542E40"/>
    <w:rsid w:val="248C197D"/>
    <w:rsid w:val="252959AF"/>
    <w:rsid w:val="277A6671"/>
    <w:rsid w:val="292D35B7"/>
    <w:rsid w:val="33EB6CFF"/>
    <w:rsid w:val="35A12947"/>
    <w:rsid w:val="36A844F2"/>
    <w:rsid w:val="37387040"/>
    <w:rsid w:val="3B625C0A"/>
    <w:rsid w:val="3CEE1963"/>
    <w:rsid w:val="3F7D6CC9"/>
    <w:rsid w:val="436B78D3"/>
    <w:rsid w:val="4C9C27FE"/>
    <w:rsid w:val="502A44B1"/>
    <w:rsid w:val="506C2985"/>
    <w:rsid w:val="512260B4"/>
    <w:rsid w:val="52BD6ACB"/>
    <w:rsid w:val="55537534"/>
    <w:rsid w:val="561A74F1"/>
    <w:rsid w:val="58B17416"/>
    <w:rsid w:val="597244E8"/>
    <w:rsid w:val="5C330EE5"/>
    <w:rsid w:val="5EB71C30"/>
    <w:rsid w:val="66AF0CE5"/>
    <w:rsid w:val="68AC2130"/>
    <w:rsid w:val="6AB91C24"/>
    <w:rsid w:val="6AC537CF"/>
    <w:rsid w:val="6E5B14A6"/>
    <w:rsid w:val="711B255E"/>
    <w:rsid w:val="74795606"/>
    <w:rsid w:val="7BB51E06"/>
    <w:rsid w:val="7C387F7C"/>
    <w:rsid w:val="7D5F01A3"/>
    <w:rsid w:val="7DD66932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4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oa heading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661B1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oa heading"/>
    <w:basedOn w:val="a"/>
    <w:next w:val="a"/>
    <w:qFormat/>
    <w:rsid w:val="006661B1"/>
    <w:rPr>
      <w:rFonts w:ascii="Cambria" w:hAnsi="Cambria" w:cs="Times New Roman"/>
      <w:sz w:val="24"/>
    </w:rPr>
  </w:style>
  <w:style w:type="paragraph" w:styleId="a4">
    <w:name w:val="footer"/>
    <w:basedOn w:val="a"/>
    <w:qFormat/>
    <w:rsid w:val="006661B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6661B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">
    <w:name w:val="单元格样式1"/>
    <w:basedOn w:val="a"/>
    <w:qFormat/>
    <w:rsid w:val="006661B1"/>
    <w:pPr>
      <w:jc w:val="center"/>
    </w:pPr>
    <w:rPr>
      <w:rFonts w:ascii="方正书宋_GBK" w:eastAsia="方正书宋_GBK" w:hAnsi="方正书宋_GBK" w:cs="方正书宋_GBK"/>
      <w:b/>
    </w:rPr>
  </w:style>
  <w:style w:type="paragraph" w:customStyle="1" w:styleId="2">
    <w:name w:val="单元格样式2"/>
    <w:basedOn w:val="a"/>
    <w:qFormat/>
    <w:rsid w:val="006661B1"/>
    <w:pPr>
      <w:jc w:val="left"/>
    </w:pPr>
    <w:rPr>
      <w:rFonts w:ascii="方正书宋_GBK" w:eastAsia="方正书宋_GBK" w:hAnsi="方正书宋_GBK" w:cs="方正书宋_GBK"/>
    </w:rPr>
  </w:style>
  <w:style w:type="paragraph" w:customStyle="1" w:styleId="3">
    <w:name w:val="单元格样式3"/>
    <w:basedOn w:val="a"/>
    <w:qFormat/>
    <w:rsid w:val="006661B1"/>
    <w:pPr>
      <w:jc w:val="center"/>
    </w:pPr>
    <w:rPr>
      <w:rFonts w:ascii="方正书宋_GBK" w:eastAsia="方正书宋_GBK" w:hAnsi="方正书宋_GBK" w:cs="方正书宋_GB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441</Words>
  <Characters>2515</Characters>
  <Application>Microsoft Office Word</Application>
  <DocSecurity>0</DocSecurity>
  <Lines>20</Lines>
  <Paragraphs>5</Paragraphs>
  <ScaleCrop>false</ScaleCrop>
  <Company>Microsoft</Company>
  <LinksUpToDate>false</LinksUpToDate>
  <CharactersWithSpaces>2951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Administrator</cp:lastModifiedBy>
  <cp:revision>7</cp:revision>
  <cp:lastPrinted>2026-03-03T01:23:00Z</cp:lastPrinted>
  <dcterms:created xsi:type="dcterms:W3CDTF">2020-02-04T03:46:00Z</dcterms:created>
  <dcterms:modified xsi:type="dcterms:W3CDTF">2026-05-24T03:34:00Z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