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880" w:firstLineChars="200"/>
        <w:jc w:val="center"/>
        <w:textAlignment w:val="auto"/>
        <w:rPr>
          <w:rFonts w:hint="eastAsia" w:ascii="方正小标宋简体" w:hAnsi="方正小标宋简体" w:eastAsia="方正小标宋简体" w:cs="方正小标宋简体"/>
          <w:b w:val="0"/>
          <w:i w:val="0"/>
          <w:caps w:val="0"/>
          <w:color w:val="333333"/>
          <w:spacing w:val="0"/>
          <w:kern w:val="0"/>
          <w:sz w:val="44"/>
          <w:szCs w:val="44"/>
          <w:lang w:val="en-US" w:eastAsia="zh-CN" w:bidi="ar"/>
        </w:rPr>
      </w:pPr>
      <w:r>
        <w:rPr>
          <w:rFonts w:hint="eastAsia" w:ascii="方正小标宋简体" w:hAnsi="方正小标宋简体" w:eastAsia="方正小标宋简体" w:cs="方正小标宋简体"/>
          <w:b w:val="0"/>
          <w:i w:val="0"/>
          <w:caps w:val="0"/>
          <w:color w:val="333333"/>
          <w:spacing w:val="0"/>
          <w:kern w:val="0"/>
          <w:sz w:val="44"/>
          <w:szCs w:val="44"/>
          <w:lang w:val="en-US" w:eastAsia="zh-CN" w:bidi="ar"/>
        </w:rPr>
        <w:t>石家庄市新华区财政局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880" w:firstLineChars="200"/>
        <w:jc w:val="center"/>
        <w:textAlignment w:val="auto"/>
        <w:rPr>
          <w:rFonts w:hint="eastAsia" w:ascii="方正小标宋简体" w:hAnsi="方正小标宋简体" w:eastAsia="方正小标宋简体" w:cs="方正小标宋简体"/>
          <w:b w:val="0"/>
          <w:i w:val="0"/>
          <w:caps w:val="0"/>
          <w:color w:val="333333"/>
          <w:spacing w:val="0"/>
          <w:kern w:val="0"/>
          <w:sz w:val="44"/>
          <w:szCs w:val="44"/>
          <w:lang w:val="en-US" w:eastAsia="zh-CN" w:bidi="ar"/>
        </w:rPr>
      </w:pPr>
      <w:r>
        <w:rPr>
          <w:rFonts w:hint="eastAsia" w:ascii="方正小标宋简体" w:hAnsi="方正小标宋简体" w:eastAsia="方正小标宋简体" w:cs="方正小标宋简体"/>
          <w:b w:val="0"/>
          <w:i w:val="0"/>
          <w:caps w:val="0"/>
          <w:color w:val="333333"/>
          <w:spacing w:val="0"/>
          <w:kern w:val="0"/>
          <w:sz w:val="44"/>
          <w:szCs w:val="44"/>
          <w:lang w:val="en-US" w:eastAsia="zh-CN" w:bidi="ar"/>
        </w:rPr>
        <w:t>2026年度会计信息质量监督检查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880" w:firstLineChars="200"/>
        <w:jc w:val="center"/>
        <w:textAlignment w:val="auto"/>
        <w:rPr>
          <w:rFonts w:hint="eastAsia" w:ascii="方正小标宋简体" w:hAnsi="方正小标宋简体" w:eastAsia="方正小标宋简体" w:cs="方正小标宋简体"/>
          <w:b w:val="0"/>
          <w:i w:val="0"/>
          <w:caps w:val="0"/>
          <w:color w:val="333333"/>
          <w:spacing w:val="0"/>
          <w:sz w:val="44"/>
          <w:szCs w:val="44"/>
        </w:rPr>
      </w:pPr>
      <w:r>
        <w:rPr>
          <w:rFonts w:hint="eastAsia" w:ascii="方正小标宋简体" w:hAnsi="方正小标宋简体" w:eastAsia="方正小标宋简体" w:cs="方正小标宋简体"/>
          <w:b w:val="0"/>
          <w:i w:val="0"/>
          <w:caps w:val="0"/>
          <w:color w:val="333333"/>
          <w:spacing w:val="0"/>
          <w:kern w:val="0"/>
          <w:sz w:val="44"/>
          <w:szCs w:val="44"/>
          <w:lang w:val="en-US" w:eastAsia="zh-CN" w:bidi="ar"/>
        </w:rPr>
        <w:t>查前公示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420"/>
        <w:jc w:val="left"/>
        <w:rPr>
          <w:rFonts w:hint="eastAsia" w:ascii="Microsoft YaHei UI" w:hAnsi="Microsoft YaHei UI" w:eastAsia="Microsoft YaHei UI" w:cs="Microsoft YaHei UI"/>
          <w:b w:val="0"/>
          <w:i w:val="0"/>
          <w:caps w:val="0"/>
          <w:color w:val="333333"/>
          <w:spacing w:val="0"/>
          <w:kern w:val="0"/>
          <w:sz w:val="24"/>
          <w:szCs w:val="2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lang w:val="en-US" w:eastAsia="zh-CN" w:bidi="ar"/>
        </w:rPr>
        <w:t>为切实履行财政部门会计监督职责，规范单位会计管理和核算行为，提高会计信息质量，按照河北省财政厅和石家庄市财政局的工作部署，新华区财政局拟开展2026年度会计监督检查。现将有关事项公示如下：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b w:val="0"/>
          <w:i w:val="0"/>
          <w:caps w:val="0"/>
          <w:color w:val="333333"/>
          <w:spacing w:val="0"/>
          <w:kern w:val="0"/>
          <w:sz w:val="32"/>
          <w:szCs w:val="32"/>
          <w:lang w:val="en-US" w:eastAsia="zh-CN" w:bidi="ar"/>
        </w:rPr>
      </w:pPr>
      <w:r>
        <w:rPr>
          <w:rFonts w:hint="eastAsia" w:ascii="黑体" w:hAnsi="黑体" w:eastAsia="黑体" w:cs="黑体"/>
          <w:b w:val="0"/>
          <w:i w:val="0"/>
          <w:caps w:val="0"/>
          <w:color w:val="333333"/>
          <w:spacing w:val="0"/>
          <w:kern w:val="0"/>
          <w:sz w:val="32"/>
          <w:szCs w:val="32"/>
          <w:lang w:val="en-US" w:eastAsia="zh-CN" w:bidi="ar"/>
        </w:rPr>
        <w:t>一、被检查单位名单</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1、石家庄市新华区第一幼儿园</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2、石家庄市新华区农业农村局</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3、石家庄市民族路湾里步行街建设发展有限责任公司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b w:val="0"/>
          <w:i w:val="0"/>
          <w:caps w:val="0"/>
          <w:color w:val="333333"/>
          <w:spacing w:val="0"/>
          <w:sz w:val="32"/>
          <w:szCs w:val="32"/>
        </w:rPr>
      </w:pPr>
      <w:r>
        <w:rPr>
          <w:rFonts w:hint="eastAsia" w:ascii="黑体" w:hAnsi="黑体" w:eastAsia="黑体" w:cs="黑体"/>
          <w:b w:val="0"/>
          <w:i w:val="0"/>
          <w:caps w:val="0"/>
          <w:color w:val="333333"/>
          <w:spacing w:val="0"/>
          <w:kern w:val="0"/>
          <w:sz w:val="32"/>
          <w:szCs w:val="32"/>
          <w:lang w:val="en-US" w:eastAsia="zh-CN" w:bidi="ar"/>
        </w:rPr>
        <w:t>二、检查内容和重点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i w:val="0"/>
          <w:caps w:val="0"/>
          <w:color w:val="333333"/>
          <w:spacing w:val="0"/>
          <w:kern w:val="0"/>
          <w:sz w:val="32"/>
          <w:szCs w:val="32"/>
          <w:lang w:val="en-US" w:eastAsia="zh-CN" w:bidi="ar"/>
        </w:rPr>
      </w:pPr>
      <w:r>
        <w:rPr>
          <w:rFonts w:hint="eastAsia" w:ascii="仿宋_GB2312" w:hAnsi="仿宋_GB2312" w:eastAsia="仿宋_GB2312" w:cs="仿宋_GB2312"/>
          <w:b w:val="0"/>
          <w:i w:val="0"/>
          <w:caps w:val="0"/>
          <w:color w:val="333333"/>
          <w:spacing w:val="0"/>
          <w:kern w:val="0"/>
          <w:sz w:val="32"/>
          <w:szCs w:val="32"/>
          <w:lang w:val="en-US" w:eastAsia="zh-CN" w:bidi="ar"/>
        </w:rPr>
        <w:t>国家机关、事业单位重点关注政府会计准则制度的贯彻实施，单位内部控制制度的建立和执行情况；重点检查是否依法设置会计账簿、会计资料是否真实及完整、会计核算是否符合《中华人民共和国会计法》和国家统一的会计制度的规定等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i w:val="0"/>
          <w:caps w:val="0"/>
          <w:color w:val="333333"/>
          <w:spacing w:val="0"/>
          <w:kern w:val="0"/>
          <w:sz w:val="32"/>
          <w:szCs w:val="32"/>
          <w:lang w:val="en-US" w:eastAsia="zh-CN" w:bidi="ar"/>
        </w:rPr>
      </w:pPr>
      <w:r>
        <w:rPr>
          <w:rFonts w:hint="eastAsia" w:ascii="仿宋_GB2312" w:hAnsi="仿宋_GB2312" w:eastAsia="仿宋_GB2312" w:cs="仿宋_GB2312"/>
          <w:b w:val="0"/>
          <w:i w:val="0"/>
          <w:caps w:val="0"/>
          <w:color w:val="333333"/>
          <w:spacing w:val="0"/>
          <w:kern w:val="0"/>
          <w:sz w:val="32"/>
          <w:szCs w:val="32"/>
          <w:lang w:val="en-US" w:eastAsia="zh-CN" w:bidi="ar"/>
        </w:rPr>
        <w:t>国有企业重点关注收入、资产减值、金融工具、合并财务报表等企业会计准则的执行，内部控制制度建立；严厉查处伪造会计凭证、虚构经济业务、编制虚假财务会计报告等严重违法行为；须重点关注执行国有企业负责人薪酬制度和工资决定机制改革政策执行情况，及时将检查发现的问题线索移交同级人力资源和社会保障部门等行政机关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lang w:val="en-US" w:eastAsia="zh-CN" w:bidi="ar"/>
        </w:rPr>
        <w:t>欢迎社会各界和广大干部群众提供被检查单位涉及财政违法、违规行为的线索，并对财政监督检查组执行廉政纪律情况进行监督。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lang w:val="en-US" w:eastAsia="zh-CN" w:bidi="ar"/>
        </w:rPr>
        <w:t>财政违法违规行为举报电话：86952211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b w:val="0"/>
          <w:i w:val="0"/>
          <w:caps w:val="0"/>
          <w:color w:val="333333"/>
          <w:spacing w:val="0"/>
          <w:sz w:val="32"/>
          <w:szCs w:val="32"/>
          <w:lang w:val="en-US"/>
        </w:rPr>
      </w:pPr>
      <w:r>
        <w:rPr>
          <w:rFonts w:hint="eastAsia" w:ascii="仿宋_GB2312" w:hAnsi="仿宋_GB2312" w:eastAsia="仿宋_GB2312" w:cs="仿宋_GB2312"/>
          <w:b w:val="0"/>
          <w:i w:val="0"/>
          <w:caps w:val="0"/>
          <w:color w:val="333333"/>
          <w:spacing w:val="0"/>
          <w:kern w:val="0"/>
          <w:sz w:val="32"/>
          <w:szCs w:val="32"/>
          <w:lang w:val="en-US" w:eastAsia="zh-CN" w:bidi="ar"/>
        </w:rPr>
        <w:t>财政监督检查组廉政监督电话：86952200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lang w:val="en-US" w:eastAsia="zh-CN" w:bidi="ar"/>
        </w:rPr>
        <w:t>                                                                                                                                       2026年7月6</w:t>
      </w:r>
      <w:bookmarkStart w:id="0" w:name="_GoBack"/>
      <w:bookmarkEnd w:id="0"/>
      <w:r>
        <w:rPr>
          <w:rFonts w:hint="eastAsia" w:ascii="仿宋_GB2312" w:hAnsi="仿宋_GB2312" w:eastAsia="仿宋_GB2312" w:cs="仿宋_GB2312"/>
          <w:b w:val="0"/>
          <w:i w:val="0"/>
          <w:caps w:val="0"/>
          <w:color w:val="333333"/>
          <w:spacing w:val="0"/>
          <w:kern w:val="0"/>
          <w:sz w:val="32"/>
          <w:szCs w:val="32"/>
          <w:lang w:val="en-US" w:eastAsia="zh-CN" w:bidi="ar"/>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Microsoft YaHei UI">
    <w:altName w:val="宋体"/>
    <w:panose1 w:val="020B0503020204020204"/>
    <w:charset w:val="86"/>
    <w:family w:val="auto"/>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34E08"/>
    <w:rsid w:val="54C34E08"/>
    <w:rsid w:val="671778C9"/>
    <w:rsid w:val="7EF36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2026-07-02T01:47:00Z</dcterms:created>
  <dc:creator>admin</dc:creator>
  <cp:lastModifiedBy>admin</cp:lastModifiedBy>
  <dcterms:modified xsi:type="dcterms:W3CDTF">2026-07-23T08:43:01Z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018E1A094E6141D88E7A0FEDC0705245</vt:lpwstr>
  </property>
</Properties>
</file>