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color w:val="FF0000"/>
          <w:sz w:val="24"/>
        </w:rPr>
        <w:t>Evaluation Warning: The document was created with Spire.Doc for JAVA.</w:t>
      </w:r>
    </w:p>
    <w:p>
      <w:pPr>
        <w:spacing w:before="0" w:after="0" w:line="240" w:lineRule="auto"/>
        <w:ind w:firstLine="0"/>
        <w:jc w:val="center"/>
        <w:outlineLvl w:val="0"/>
      </w:pPr>
      <w:r>
        <w:rPr>
          <w:rFonts w:ascii="黑体" w:hAnsi="黑体" w:eastAsia="黑体" w:cs="黑体"/>
          <w:b/>
          <w:color w:val="000000"/>
          <w:sz w:val="44"/>
        </w:rPr>
        <w:t>2025年部门预算信息公开目录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4</w:t>
      </w:r>
      <w:r>
        <w:fldChar w:fldCharType="end"/>
      </w:r>
      <w:r>
        <w:fldChar w:fldCharType="end"/>
      </w:r>
    </w:p>
    <w:p>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5</w:t>
      </w:r>
      <w:r>
        <w:fldChar w:fldCharType="end"/>
      </w:r>
      <w:r>
        <w:fldChar w:fldCharType="end"/>
      </w:r>
    </w:p>
    <w:p>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7</w:t>
      </w:r>
      <w:r>
        <w:fldChar w:fldCharType="end"/>
      </w:r>
      <w:r>
        <w:fldChar w:fldCharType="end"/>
      </w:r>
    </w:p>
    <w:p>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8</w:t>
      </w:r>
      <w:r>
        <w:fldChar w:fldCharType="end"/>
      </w:r>
      <w:r>
        <w:fldChar w:fldCharType="end"/>
      </w:r>
    </w:p>
    <w:p>
      <w:pPr>
        <w:pStyle w:val="3"/>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10</w:t>
      </w:r>
      <w:r>
        <w:fldChar w:fldCharType="end"/>
      </w:r>
      <w:r>
        <w:fldChar w:fldCharType="end"/>
      </w:r>
    </w:p>
    <w:p>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11</w:t>
      </w:r>
      <w:r>
        <w:fldChar w:fldCharType="end"/>
      </w:r>
      <w:r>
        <w:fldChar w:fldCharType="end"/>
      </w:r>
    </w:p>
    <w:p>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12</w:t>
      </w:r>
      <w:r>
        <w:fldChar w:fldCharType="end"/>
      </w:r>
      <w:r>
        <w:fldChar w:fldCharType="end"/>
      </w:r>
    </w:p>
    <w:p>
      <w:r>
        <w:fldChar w:fldCharType="end"/>
      </w:r>
    </w:p>
    <w:p>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13</w:t>
      </w:r>
      <w:r>
        <w:fldChar w:fldCharType="end"/>
      </w:r>
      <w:r>
        <w:fldChar w:fldCharType="end"/>
      </w:r>
    </w:p>
    <w:p>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13</w:t>
      </w:r>
      <w:r>
        <w:fldChar w:fldCharType="end"/>
      </w:r>
      <w:r>
        <w:fldChar w:fldCharType="end"/>
      </w:r>
    </w:p>
    <w:p>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14</w:t>
      </w:r>
      <w:r>
        <w:fldChar w:fldCharType="end"/>
      </w:r>
      <w:r>
        <w:fldChar w:fldCharType="end"/>
      </w:r>
    </w:p>
    <w:p>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14</w:t>
      </w:r>
      <w:r>
        <w:fldChar w:fldCharType="end"/>
      </w:r>
      <w:r>
        <w:fldChar w:fldCharType="end"/>
      </w:r>
    </w:p>
    <w:p>
      <w:pPr>
        <w:pStyle w:val="3"/>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15</w:t>
      </w:r>
      <w:r>
        <w:fldChar w:fldCharType="end"/>
      </w:r>
      <w:r>
        <w:fldChar w:fldCharType="end"/>
      </w:r>
    </w:p>
    <w:p>
      <w:pPr>
        <w:pStyle w:val="3"/>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18</w:t>
      </w:r>
      <w:r>
        <w:fldChar w:fldCharType="end"/>
      </w:r>
      <w:r>
        <w:fldChar w:fldCharType="end"/>
      </w:r>
    </w:p>
    <w:p>
      <w:pPr>
        <w:pStyle w:val="3"/>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19</w:t>
      </w:r>
      <w:r>
        <w:fldChar w:fldCharType="end"/>
      </w:r>
      <w:r>
        <w:fldChar w:fldCharType="end"/>
      </w:r>
    </w:p>
    <w:p>
      <w:pPr>
        <w:pStyle w:val="3"/>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22</w:t>
      </w:r>
      <w:r>
        <w:fldChar w:fldCharType="end"/>
      </w:r>
      <w:r>
        <w:fldChar w:fldCharType="end"/>
      </w:r>
    </w:p>
    <w:p>
      <w:pPr>
        <w:pStyle w:val="3"/>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22</w:t>
      </w:r>
      <w:r>
        <w:fldChar w:fldCharType="end"/>
      </w:r>
      <w:r>
        <w:fldChar w:fldCharType="end"/>
      </w:r>
    </w:p>
    <w:p>
      <w:pPr>
        <w:pStyle w:val="3"/>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22</w:t>
      </w:r>
      <w:r>
        <w:fldChar w:fldCharType="end"/>
      </w:r>
      <w:r>
        <w:fldChar w:fldCharType="end"/>
      </w:r>
    </w:p>
    <w:p>
      <w:pPr>
        <w:pStyle w:val="3"/>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23</w:t>
      </w:r>
      <w:r>
        <w:fldChar w:fldCharType="end"/>
      </w:r>
      <w:r>
        <w:fldChar w:fldCharType="end"/>
      </w:r>
    </w:p>
    <w:p>
      <w:pPr>
        <w:sectPr>
          <w:pgSz w:w="16840" w:h="11900" w:orient="landscape"/>
          <w:pgMar w:top="1587" w:right="1134" w:bottom="1361" w:left="1134" w:header="720" w:footer="720" w:gutter="0"/>
          <w:pgNumType w:start="1"/>
          <w:cols w:space="720" w:num="1"/>
        </w:sectPr>
      </w:pPr>
      <w:r>
        <w:fldChar w:fldCharType="end"/>
      </w:r>
    </w:p>
    <w:p>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0"/>
            </w:pPr>
            <w:r>
              <w:t>712共青团新华区委员会</w:t>
            </w:r>
          </w:p>
        </w:tc>
        <w:tc>
          <w:tcPr>
            <w:tcW w:w="2126" w:type="dxa"/>
            <w:tcBorders>
              <w:top w:val="single" w:color="FFFFFF" w:sz="6" w:space="0"/>
              <w:left w:val="single" w:color="FFFFFF" w:sz="6" w:space="0"/>
              <w:right w:val="single" w:color="FFFFFF" w:sz="6" w:space="0"/>
            </w:tcBorders>
            <w:vAlign w:val="center"/>
          </w:tcPr>
          <w:p>
            <w:pPr>
              <w:pStyle w:val="9"/>
            </w:pPr>
            <w:r>
              <w:t>预算年度：2025</w:t>
            </w:r>
          </w:p>
        </w:tc>
        <w:tc>
          <w:tcPr>
            <w:tcW w:w="6661"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6661" w:type="dxa"/>
            <w:gridSpan w:val="2"/>
            <w:vAlign w:val="center"/>
          </w:tcPr>
          <w:p>
            <w:pPr>
              <w:pStyle w:val="11"/>
            </w:pPr>
            <w:r>
              <w:t>收入</w:t>
            </w:r>
          </w:p>
        </w:tc>
        <w:tc>
          <w:tcPr>
            <w:tcW w:w="6661" w:type="dxa"/>
            <w:gridSpan w:val="2"/>
            <w:vAlign w:val="center"/>
          </w:tcPr>
          <w:p>
            <w:pPr>
              <w:pStyle w:val="11"/>
            </w:pPr>
            <w:r>
              <w:t>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1"/>
            </w:pPr>
            <w:r>
              <w:t>项  目</w:t>
            </w:r>
          </w:p>
        </w:tc>
        <w:tc>
          <w:tcPr>
            <w:tcW w:w="2126" w:type="dxa"/>
            <w:vAlign w:val="center"/>
          </w:tcPr>
          <w:p>
            <w:pPr>
              <w:pStyle w:val="11"/>
            </w:pPr>
            <w:r>
              <w:t>预算数</w:t>
            </w:r>
          </w:p>
        </w:tc>
        <w:tc>
          <w:tcPr>
            <w:tcW w:w="4535" w:type="dxa"/>
            <w:vAlign w:val="center"/>
          </w:tcPr>
          <w:p>
            <w:pPr>
              <w:pStyle w:val="11"/>
            </w:pPr>
            <w:r>
              <w:t>项  目</w:t>
            </w:r>
          </w:p>
        </w:tc>
        <w:tc>
          <w:tcPr>
            <w:tcW w:w="2126" w:type="dxa"/>
            <w:vAlign w:val="center"/>
          </w:tcPr>
          <w:p>
            <w:pPr>
              <w:pStyle w:val="11"/>
            </w:pPr>
            <w:r>
              <w:t>预算数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4535" w:type="dxa"/>
            <w:vAlign w:val="center"/>
          </w:tcPr>
          <w:p>
            <w:pPr>
              <w:pStyle w:val="11"/>
            </w:pPr>
            <w:r>
              <w:t>1</w:t>
            </w:r>
          </w:p>
        </w:tc>
        <w:tc>
          <w:tcPr>
            <w:tcW w:w="2126" w:type="dxa"/>
            <w:vAlign w:val="center"/>
          </w:tcPr>
          <w:p>
            <w:pPr>
              <w:pStyle w:val="11"/>
            </w:pPr>
            <w:r>
              <w:t>2</w:t>
            </w:r>
          </w:p>
        </w:tc>
        <w:tc>
          <w:tcPr>
            <w:tcW w:w="4535" w:type="dxa"/>
            <w:vAlign w:val="center"/>
          </w:tcPr>
          <w:p>
            <w:pPr>
              <w:pStyle w:val="11"/>
            </w:pPr>
            <w:r>
              <w:t>3</w:t>
            </w:r>
          </w:p>
        </w:tc>
        <w:tc>
          <w:tcPr>
            <w:tcW w:w="2126" w:type="dxa"/>
            <w:vAlign w:val="center"/>
          </w:tcPr>
          <w:p>
            <w:pPr>
              <w:pStyle w:val="11"/>
            </w:pPr>
            <w:r>
              <w:t>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4535" w:type="dxa"/>
            <w:vAlign w:val="center"/>
          </w:tcPr>
          <w:p>
            <w:pPr>
              <w:pStyle w:val="13"/>
            </w:pPr>
            <w:r>
              <w:t>一、一般公共预算拨款收入</w:t>
            </w:r>
          </w:p>
        </w:tc>
        <w:tc>
          <w:tcPr>
            <w:tcW w:w="2126" w:type="dxa"/>
            <w:vAlign w:val="center"/>
          </w:tcPr>
          <w:p>
            <w:pPr>
              <w:pStyle w:val="12"/>
            </w:pPr>
            <w:r>
              <w:t>55.22</w:t>
            </w:r>
          </w:p>
        </w:tc>
        <w:tc>
          <w:tcPr>
            <w:tcW w:w="4535" w:type="dxa"/>
            <w:vAlign w:val="center"/>
          </w:tcPr>
          <w:p>
            <w:pPr>
              <w:pStyle w:val="13"/>
            </w:pPr>
            <w:r>
              <w:t>一、一般公共服务支出</w:t>
            </w:r>
          </w:p>
        </w:tc>
        <w:tc>
          <w:tcPr>
            <w:tcW w:w="2126" w:type="dxa"/>
            <w:vAlign w:val="center"/>
          </w:tcPr>
          <w:p>
            <w:pPr>
              <w:pStyle w:val="12"/>
            </w:pPr>
            <w:r>
              <w:t>55.22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4535" w:type="dxa"/>
            <w:vAlign w:val="center"/>
          </w:tcPr>
          <w:p>
            <w:pPr>
              <w:pStyle w:val="13"/>
            </w:pPr>
            <w:r>
              <w:t>二、政府性基金预算拨款收入</w:t>
            </w:r>
          </w:p>
        </w:tc>
        <w:tc>
          <w:tcPr>
            <w:tcW w:w="2126" w:type="dxa"/>
            <w:vAlign w:val="center"/>
          </w:tcPr>
          <w:p>
            <w:pPr>
              <w:pStyle w:val="12"/>
            </w:pPr>
          </w:p>
        </w:tc>
        <w:tc>
          <w:tcPr>
            <w:tcW w:w="4535" w:type="dxa"/>
            <w:vAlign w:val="center"/>
          </w:tcPr>
          <w:p>
            <w:pPr>
              <w:pStyle w:val="13"/>
            </w:pPr>
            <w:r>
              <w:t>二、外交支出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4535" w:type="dxa"/>
            <w:vAlign w:val="center"/>
          </w:tcPr>
          <w:p>
            <w:pPr>
              <w:pStyle w:val="13"/>
            </w:pPr>
            <w:r>
              <w:t>三、国有资本经营预算拨款收入</w:t>
            </w:r>
          </w:p>
        </w:tc>
        <w:tc>
          <w:tcPr>
            <w:tcW w:w="2126" w:type="dxa"/>
            <w:vAlign w:val="center"/>
          </w:tcPr>
          <w:p>
            <w:pPr>
              <w:pStyle w:val="12"/>
            </w:pPr>
          </w:p>
        </w:tc>
        <w:tc>
          <w:tcPr>
            <w:tcW w:w="4535" w:type="dxa"/>
            <w:vAlign w:val="center"/>
          </w:tcPr>
          <w:p>
            <w:pPr>
              <w:pStyle w:val="13"/>
            </w:pPr>
            <w:r>
              <w:t>三、国防支出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4535" w:type="dxa"/>
            <w:vAlign w:val="center"/>
          </w:tcPr>
          <w:p>
            <w:pPr>
              <w:pStyle w:val="13"/>
            </w:pPr>
            <w:r>
              <w:t>四、财政专户管理资金收入</w:t>
            </w:r>
          </w:p>
        </w:tc>
        <w:tc>
          <w:tcPr>
            <w:tcW w:w="2126" w:type="dxa"/>
            <w:vAlign w:val="center"/>
          </w:tcPr>
          <w:p>
            <w:pPr>
              <w:pStyle w:val="12"/>
            </w:pPr>
          </w:p>
        </w:tc>
        <w:tc>
          <w:tcPr>
            <w:tcW w:w="4535" w:type="dxa"/>
            <w:vAlign w:val="center"/>
          </w:tcPr>
          <w:p>
            <w:pPr>
              <w:pStyle w:val="13"/>
            </w:pPr>
            <w:r>
              <w:t>四、公共安全支出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4535" w:type="dxa"/>
            <w:vAlign w:val="center"/>
          </w:tcPr>
          <w:p>
            <w:pPr>
              <w:pStyle w:val="13"/>
            </w:pPr>
            <w:r>
              <w:t>五、单位资金</w:t>
            </w:r>
          </w:p>
        </w:tc>
        <w:tc>
          <w:tcPr>
            <w:tcW w:w="2126" w:type="dxa"/>
            <w:vAlign w:val="center"/>
          </w:tcPr>
          <w:p>
            <w:pPr>
              <w:pStyle w:val="12"/>
            </w:pPr>
          </w:p>
        </w:tc>
        <w:tc>
          <w:tcPr>
            <w:tcW w:w="4535" w:type="dxa"/>
            <w:vAlign w:val="center"/>
          </w:tcPr>
          <w:p>
            <w:pPr>
              <w:pStyle w:val="13"/>
            </w:pPr>
            <w:r>
              <w:t>五、教育支出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六、科学技术支出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七、文化旅游体育与传媒支出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八、社会保障和就业支出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九、社会保险基金支出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十、卫生健康支出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十一、节能环保支出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十二、城乡社区支出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十三、农林水支出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十四、交通运输支出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十五、资源勘探工业信息等支出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十六、商业服务业等支出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十七、金融支出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十八、援助其他地区支出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19</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十九、自然资源海洋气象等支出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20</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二十、住房保障支出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21</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二十一、粮油物资储备支出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22</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二十二、国有资本经营预算支出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23</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二十三、灾害防治及应急管理支出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24</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二十四、预备费</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25</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二十五、其他支出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26</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二十六、转移性支出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27</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二十七、债务还本支出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28</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二十八、债务付息支出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29</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二十九、债务发行费用支出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30</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三十、抗疫特别国债安排的支出</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31</w:t>
            </w:r>
          </w:p>
        </w:tc>
        <w:tc>
          <w:tcPr>
            <w:tcW w:w="4535" w:type="dxa"/>
            <w:vAlign w:val="center"/>
          </w:tcPr>
          <w:p>
            <w:pPr>
              <w:pStyle w:val="13"/>
            </w:pPr>
          </w:p>
        </w:tc>
        <w:tc>
          <w:tcPr>
            <w:tcW w:w="2126" w:type="dxa"/>
            <w:vAlign w:val="center"/>
          </w:tcPr>
          <w:p>
            <w:pPr>
              <w:pStyle w:val="12"/>
            </w:pPr>
          </w:p>
        </w:tc>
        <w:tc>
          <w:tcPr>
            <w:tcW w:w="4535" w:type="dxa"/>
            <w:vAlign w:val="center"/>
          </w:tcPr>
          <w:p>
            <w:pPr>
              <w:pStyle w:val="13"/>
            </w:pPr>
            <w:r>
              <w:t>三十一、人行科目</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32</w:t>
            </w:r>
          </w:p>
        </w:tc>
        <w:tc>
          <w:tcPr>
            <w:tcW w:w="4535" w:type="dxa"/>
            <w:vAlign w:val="center"/>
          </w:tcPr>
          <w:p>
            <w:pPr>
              <w:pStyle w:val="15"/>
            </w:pPr>
            <w:r>
              <w:t>本年收入合计</w:t>
            </w:r>
          </w:p>
        </w:tc>
        <w:tc>
          <w:tcPr>
            <w:tcW w:w="2126" w:type="dxa"/>
            <w:vAlign w:val="center"/>
          </w:tcPr>
          <w:p>
            <w:pPr>
              <w:pStyle w:val="16"/>
            </w:pPr>
            <w:r>
              <w:t>55.22</w:t>
            </w:r>
          </w:p>
        </w:tc>
        <w:tc>
          <w:tcPr>
            <w:tcW w:w="4535" w:type="dxa"/>
            <w:vAlign w:val="center"/>
          </w:tcPr>
          <w:p>
            <w:pPr>
              <w:pStyle w:val="15"/>
            </w:pPr>
            <w:r>
              <w:t>本年支出合计</w:t>
            </w:r>
          </w:p>
        </w:tc>
        <w:tc>
          <w:tcPr>
            <w:tcW w:w="2126" w:type="dxa"/>
            <w:vAlign w:val="center"/>
          </w:tcPr>
          <w:p>
            <w:pPr>
              <w:pStyle w:val="16"/>
            </w:pPr>
            <w:r>
              <w:t>55.22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33</w:t>
            </w:r>
          </w:p>
        </w:tc>
        <w:tc>
          <w:tcPr>
            <w:tcW w:w="4535" w:type="dxa"/>
            <w:vAlign w:val="center"/>
          </w:tcPr>
          <w:p>
            <w:pPr>
              <w:pStyle w:val="13"/>
            </w:pPr>
            <w:r>
              <w:t>上年结转结余</w:t>
            </w:r>
          </w:p>
        </w:tc>
        <w:tc>
          <w:tcPr>
            <w:tcW w:w="2126" w:type="dxa"/>
            <w:vAlign w:val="center"/>
          </w:tcPr>
          <w:p>
            <w:pPr>
              <w:pStyle w:val="12"/>
            </w:pPr>
          </w:p>
        </w:tc>
        <w:tc>
          <w:tcPr>
            <w:tcW w:w="4535" w:type="dxa"/>
            <w:vAlign w:val="center"/>
          </w:tcPr>
          <w:p>
            <w:pPr>
              <w:pStyle w:val="13"/>
            </w:pPr>
            <w:r>
              <w:t>年终结转结余</w:t>
            </w:r>
          </w:p>
        </w:tc>
        <w:tc>
          <w:tcPr>
            <w:tcW w:w="2126"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34</w:t>
            </w:r>
          </w:p>
        </w:tc>
        <w:tc>
          <w:tcPr>
            <w:tcW w:w="4535" w:type="dxa"/>
            <w:vAlign w:val="center"/>
          </w:tcPr>
          <w:p>
            <w:pPr>
              <w:pStyle w:val="15"/>
            </w:pPr>
            <w:r>
              <w:t>收入总计</w:t>
            </w:r>
          </w:p>
        </w:tc>
        <w:tc>
          <w:tcPr>
            <w:tcW w:w="2126" w:type="dxa"/>
            <w:vAlign w:val="center"/>
          </w:tcPr>
          <w:p>
            <w:pPr>
              <w:pStyle w:val="16"/>
            </w:pPr>
            <w:r>
              <w:t>55.22</w:t>
            </w:r>
          </w:p>
        </w:tc>
        <w:tc>
          <w:tcPr>
            <w:tcW w:w="4535" w:type="dxa"/>
            <w:vAlign w:val="center"/>
          </w:tcPr>
          <w:p>
            <w:pPr>
              <w:pStyle w:val="15"/>
            </w:pPr>
            <w:r>
              <w:t>支出总计</w:t>
            </w:r>
          </w:p>
        </w:tc>
        <w:tc>
          <w:tcPr>
            <w:tcW w:w="2126" w:type="dxa"/>
            <w:vAlign w:val="center"/>
          </w:tcPr>
          <w:p>
            <w:pPr>
              <w:pStyle w:val="16"/>
            </w:pPr>
            <w:r>
              <w:t>55.22</w:t>
            </w:r>
          </w:p>
        </w:tc>
      </w:tr>
    </w:tbl>
    <w:p>
      <w:pPr>
        <w:sectPr>
          <w:footerReference r:id="rId3" w:type="default"/>
          <w:footerReference r:id="rId4" w:type="even"/>
          <w:pgSz w:w="16840" w:h="11900" w:orient="landscape"/>
          <w:pgMar w:top="1361" w:right="1020" w:bottom="1134" w:left="1020" w:header="720" w:footer="720" w:gutter="0"/>
          <w:pgNumType w:start="1"/>
          <w:cols w:space="720" w:num="1"/>
        </w:sectPr>
      </w:pPr>
    </w:p>
    <w:p>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0"/>
            </w:pPr>
            <w:r>
              <w:t>712共青团新华区委员会</w:t>
            </w:r>
          </w:p>
        </w:tc>
        <w:tc>
          <w:tcPr>
            <w:tcW w:w="3402" w:type="dxa"/>
            <w:gridSpan w:val="3"/>
            <w:tcBorders>
              <w:top w:val="single" w:color="FFFFFF" w:sz="6" w:space="0"/>
              <w:left w:val="single" w:color="FFFFFF" w:sz="6" w:space="0"/>
              <w:right w:val="single" w:color="FFFFFF" w:sz="6" w:space="0"/>
            </w:tcBorders>
            <w:vAlign w:val="center"/>
          </w:tcPr>
          <w:p>
            <w:pPr>
              <w:pStyle w:val="9"/>
            </w:pPr>
            <w:r>
              <w:t>预算年度：2025</w:t>
            </w:r>
          </w:p>
        </w:tc>
        <w:tc>
          <w:tcPr>
            <w:tcW w:w="5670" w:type="dxa"/>
            <w:gridSpan w:val="5"/>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1"/>
            </w:pPr>
            <w:r>
              <w:t>序号</w:t>
            </w:r>
          </w:p>
        </w:tc>
        <w:tc>
          <w:tcPr>
            <w:tcW w:w="2551" w:type="dxa"/>
            <w:gridSpan w:val="2"/>
            <w:vAlign w:val="center"/>
          </w:tcPr>
          <w:p>
            <w:pPr>
              <w:pStyle w:val="11"/>
            </w:pPr>
            <w:r>
              <w:t>功能分类科目</w:t>
            </w:r>
          </w:p>
        </w:tc>
        <w:tc>
          <w:tcPr>
            <w:tcW w:w="1134" w:type="dxa"/>
            <w:vMerge w:val="restart"/>
            <w:vAlign w:val="center"/>
          </w:tcPr>
          <w:p>
            <w:pPr>
              <w:pStyle w:val="11"/>
            </w:pPr>
            <w:r>
              <w:t>合计</w:t>
            </w:r>
          </w:p>
        </w:tc>
        <w:tc>
          <w:tcPr>
            <w:tcW w:w="9072" w:type="dxa"/>
            <w:gridSpan w:val="8"/>
            <w:vAlign w:val="center"/>
          </w:tcPr>
          <w:p>
            <w:pPr>
              <w:pStyle w:val="11"/>
            </w:pPr>
            <w:r>
              <w:t>本年收入</w:t>
            </w:r>
          </w:p>
        </w:tc>
        <w:tc>
          <w:tcPr>
            <w:tcW w:w="1134" w:type="dxa"/>
            <w:vMerge w:val="restart"/>
            <w:vAlign w:val="center"/>
          </w:tcPr>
          <w:p>
            <w:pPr>
              <w:pStyle w:val="11"/>
            </w:pPr>
            <w:r>
              <w:t>上年结转</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1"/>
            </w:pPr>
            <w:r>
              <w:t>科目    编码</w:t>
            </w:r>
          </w:p>
        </w:tc>
        <w:tc>
          <w:tcPr>
            <w:tcW w:w="1559" w:type="dxa"/>
            <w:vAlign w:val="center"/>
          </w:tcPr>
          <w:p>
            <w:pPr>
              <w:pStyle w:val="11"/>
            </w:pPr>
            <w:r>
              <w:t>科目名称</w:t>
            </w:r>
          </w:p>
        </w:tc>
        <w:tc>
          <w:tcPr>
            <w:tcW w:w="1134" w:type="dxa"/>
            <w:vMerge w:val="continue"/>
          </w:tcPr>
          <w:p/>
        </w:tc>
        <w:tc>
          <w:tcPr>
            <w:tcW w:w="1134" w:type="dxa"/>
            <w:vAlign w:val="center"/>
          </w:tcPr>
          <w:p>
            <w:pPr>
              <w:pStyle w:val="11"/>
            </w:pPr>
            <w:r>
              <w:t>小计</w:t>
            </w:r>
          </w:p>
        </w:tc>
        <w:tc>
          <w:tcPr>
            <w:tcW w:w="1134" w:type="dxa"/>
            <w:vAlign w:val="center"/>
          </w:tcPr>
          <w:p>
            <w:pPr>
              <w:pStyle w:val="11"/>
            </w:pPr>
            <w:r>
              <w:t>财政拨款 收入</w:t>
            </w:r>
          </w:p>
        </w:tc>
        <w:tc>
          <w:tcPr>
            <w:tcW w:w="1134" w:type="dxa"/>
            <w:vAlign w:val="center"/>
          </w:tcPr>
          <w:p>
            <w:pPr>
              <w:pStyle w:val="11"/>
            </w:pPr>
            <w:r>
              <w:t>财政专户 收入</w:t>
            </w:r>
          </w:p>
        </w:tc>
        <w:tc>
          <w:tcPr>
            <w:tcW w:w="1134" w:type="dxa"/>
            <w:vAlign w:val="center"/>
          </w:tcPr>
          <w:p>
            <w:pPr>
              <w:pStyle w:val="11"/>
            </w:pPr>
            <w:r>
              <w:t>事业收入</w:t>
            </w:r>
          </w:p>
        </w:tc>
        <w:tc>
          <w:tcPr>
            <w:tcW w:w="1134" w:type="dxa"/>
            <w:vAlign w:val="center"/>
          </w:tcPr>
          <w:p>
            <w:pPr>
              <w:pStyle w:val="11"/>
            </w:pPr>
            <w:r>
              <w:t>经营收入</w:t>
            </w:r>
          </w:p>
        </w:tc>
        <w:tc>
          <w:tcPr>
            <w:tcW w:w="1134" w:type="dxa"/>
            <w:vAlign w:val="center"/>
          </w:tcPr>
          <w:p>
            <w:pPr>
              <w:pStyle w:val="11"/>
            </w:pPr>
            <w:r>
              <w:t>上级补助收入</w:t>
            </w:r>
          </w:p>
        </w:tc>
        <w:tc>
          <w:tcPr>
            <w:tcW w:w="1134" w:type="dxa"/>
            <w:vAlign w:val="center"/>
          </w:tcPr>
          <w:p>
            <w:pPr>
              <w:pStyle w:val="11"/>
            </w:pPr>
            <w:r>
              <w:t>附属单位上缴收入</w:t>
            </w:r>
          </w:p>
        </w:tc>
        <w:tc>
          <w:tcPr>
            <w:tcW w:w="1134" w:type="dxa"/>
            <w:vAlign w:val="center"/>
          </w:tcPr>
          <w:p>
            <w:pPr>
              <w:pStyle w:val="11"/>
            </w:pPr>
            <w:r>
              <w:t>其他收入</w:t>
            </w:r>
          </w:p>
        </w:tc>
        <w:tc>
          <w:tcPr>
            <w:tcW w:w="1134"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1"/>
            </w:pPr>
            <w:r>
              <w:t>栏次</w:t>
            </w:r>
          </w:p>
        </w:tc>
        <w:tc>
          <w:tcPr>
            <w:tcW w:w="992" w:type="dxa"/>
            <w:vAlign w:val="center"/>
          </w:tcPr>
          <w:p>
            <w:pPr>
              <w:pStyle w:val="11"/>
            </w:pPr>
            <w:r>
              <w:t>1</w:t>
            </w:r>
          </w:p>
        </w:tc>
        <w:tc>
          <w:tcPr>
            <w:tcW w:w="1559" w:type="dxa"/>
            <w:vAlign w:val="center"/>
          </w:tcPr>
          <w:p>
            <w:pPr>
              <w:pStyle w:val="11"/>
            </w:pPr>
            <w:r>
              <w:t>2</w:t>
            </w:r>
          </w:p>
        </w:tc>
        <w:tc>
          <w:tcPr>
            <w:tcW w:w="1134" w:type="dxa"/>
            <w:vAlign w:val="center"/>
          </w:tcPr>
          <w:p>
            <w:pPr>
              <w:pStyle w:val="11"/>
            </w:pPr>
            <w:r>
              <w:t>3</w:t>
            </w:r>
          </w:p>
        </w:tc>
        <w:tc>
          <w:tcPr>
            <w:tcW w:w="1134" w:type="dxa"/>
            <w:vAlign w:val="center"/>
          </w:tcPr>
          <w:p>
            <w:pPr>
              <w:pStyle w:val="11"/>
            </w:pPr>
            <w:r>
              <w:t>4</w:t>
            </w:r>
          </w:p>
        </w:tc>
        <w:tc>
          <w:tcPr>
            <w:tcW w:w="1134" w:type="dxa"/>
            <w:vAlign w:val="center"/>
          </w:tcPr>
          <w:p>
            <w:pPr>
              <w:pStyle w:val="11"/>
            </w:pPr>
            <w:r>
              <w:t>5</w:t>
            </w:r>
          </w:p>
        </w:tc>
        <w:tc>
          <w:tcPr>
            <w:tcW w:w="1134" w:type="dxa"/>
            <w:vAlign w:val="center"/>
          </w:tcPr>
          <w:p>
            <w:pPr>
              <w:pStyle w:val="11"/>
            </w:pPr>
            <w:r>
              <w:t>6</w:t>
            </w:r>
          </w:p>
        </w:tc>
        <w:tc>
          <w:tcPr>
            <w:tcW w:w="1134" w:type="dxa"/>
            <w:vAlign w:val="center"/>
          </w:tcPr>
          <w:p>
            <w:pPr>
              <w:pStyle w:val="11"/>
            </w:pPr>
            <w:r>
              <w:t>7</w:t>
            </w:r>
          </w:p>
        </w:tc>
        <w:tc>
          <w:tcPr>
            <w:tcW w:w="1134" w:type="dxa"/>
            <w:vAlign w:val="center"/>
          </w:tcPr>
          <w:p>
            <w:pPr>
              <w:pStyle w:val="11"/>
            </w:pPr>
            <w:r>
              <w:t>8</w:t>
            </w:r>
          </w:p>
        </w:tc>
        <w:tc>
          <w:tcPr>
            <w:tcW w:w="1134" w:type="dxa"/>
            <w:vAlign w:val="center"/>
          </w:tcPr>
          <w:p>
            <w:pPr>
              <w:pStyle w:val="11"/>
            </w:pPr>
            <w:r>
              <w:t>9</w:t>
            </w:r>
          </w:p>
        </w:tc>
        <w:tc>
          <w:tcPr>
            <w:tcW w:w="1134" w:type="dxa"/>
            <w:vAlign w:val="center"/>
          </w:tcPr>
          <w:p>
            <w:pPr>
              <w:pStyle w:val="11"/>
            </w:pPr>
            <w:r>
              <w:t>10</w:t>
            </w:r>
          </w:p>
        </w:tc>
        <w:tc>
          <w:tcPr>
            <w:tcW w:w="1134" w:type="dxa"/>
            <w:vAlign w:val="center"/>
          </w:tcPr>
          <w:p>
            <w:pPr>
              <w:pStyle w:val="11"/>
            </w:pPr>
            <w:r>
              <w:t>11</w:t>
            </w:r>
          </w:p>
        </w:tc>
        <w:tc>
          <w:tcPr>
            <w:tcW w:w="1134" w:type="dxa"/>
            <w:vAlign w:val="center"/>
          </w:tcPr>
          <w:p>
            <w:pPr>
              <w:pStyle w:val="11"/>
            </w:pPr>
            <w:r>
              <w:t>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1</w:t>
            </w:r>
          </w:p>
        </w:tc>
        <w:tc>
          <w:tcPr>
            <w:tcW w:w="992" w:type="dxa"/>
            <w:vAlign w:val="center"/>
          </w:tcPr>
          <w:p>
            <w:pPr>
              <w:pStyle w:val="17"/>
            </w:pPr>
          </w:p>
        </w:tc>
        <w:tc>
          <w:tcPr>
            <w:tcW w:w="1559" w:type="dxa"/>
            <w:vAlign w:val="center"/>
          </w:tcPr>
          <w:p>
            <w:pPr>
              <w:pStyle w:val="15"/>
            </w:pPr>
            <w:r>
              <w:t>合计</w:t>
            </w:r>
          </w:p>
        </w:tc>
        <w:tc>
          <w:tcPr>
            <w:tcW w:w="1134" w:type="dxa"/>
            <w:vAlign w:val="center"/>
          </w:tcPr>
          <w:p>
            <w:pPr>
              <w:pStyle w:val="16"/>
            </w:pPr>
            <w:r>
              <w:t>55.22</w:t>
            </w:r>
          </w:p>
        </w:tc>
        <w:tc>
          <w:tcPr>
            <w:tcW w:w="1134" w:type="dxa"/>
            <w:vAlign w:val="center"/>
          </w:tcPr>
          <w:p>
            <w:pPr>
              <w:pStyle w:val="16"/>
            </w:pPr>
            <w:r>
              <w:t>55.22</w:t>
            </w:r>
          </w:p>
        </w:tc>
        <w:tc>
          <w:tcPr>
            <w:tcW w:w="1134" w:type="dxa"/>
            <w:vAlign w:val="center"/>
          </w:tcPr>
          <w:p>
            <w:pPr>
              <w:pStyle w:val="16"/>
            </w:pPr>
            <w:r>
              <w:t>55.22</w:t>
            </w: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c>
          <w:tcPr>
            <w:tcW w:w="1134" w:type="dxa"/>
            <w:vAlign w:val="center"/>
          </w:tcPr>
          <w:p>
            <w:pPr>
              <w:pStyle w:val="16"/>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2</w:t>
            </w:r>
          </w:p>
        </w:tc>
        <w:tc>
          <w:tcPr>
            <w:tcW w:w="992" w:type="dxa"/>
            <w:vAlign w:val="center"/>
          </w:tcPr>
          <w:p>
            <w:pPr>
              <w:pStyle w:val="13"/>
            </w:pPr>
            <w:r>
              <w:t>201</w:t>
            </w:r>
          </w:p>
        </w:tc>
        <w:tc>
          <w:tcPr>
            <w:tcW w:w="1559" w:type="dxa"/>
            <w:vAlign w:val="center"/>
          </w:tcPr>
          <w:p>
            <w:pPr>
              <w:pStyle w:val="13"/>
            </w:pPr>
            <w:r>
              <w:t>一般公共服务支出</w:t>
            </w:r>
          </w:p>
        </w:tc>
        <w:tc>
          <w:tcPr>
            <w:tcW w:w="1134" w:type="dxa"/>
            <w:vAlign w:val="center"/>
          </w:tcPr>
          <w:p>
            <w:pPr>
              <w:pStyle w:val="12"/>
            </w:pPr>
            <w:r>
              <w:t>55.22</w:t>
            </w:r>
          </w:p>
        </w:tc>
        <w:tc>
          <w:tcPr>
            <w:tcW w:w="1134" w:type="dxa"/>
            <w:vAlign w:val="center"/>
          </w:tcPr>
          <w:p>
            <w:pPr>
              <w:pStyle w:val="12"/>
            </w:pPr>
            <w:r>
              <w:t>55.22</w:t>
            </w:r>
          </w:p>
        </w:tc>
        <w:tc>
          <w:tcPr>
            <w:tcW w:w="1134" w:type="dxa"/>
            <w:vAlign w:val="center"/>
          </w:tcPr>
          <w:p>
            <w:pPr>
              <w:pStyle w:val="12"/>
            </w:pPr>
            <w:r>
              <w:t>55.22</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3</w:t>
            </w:r>
          </w:p>
        </w:tc>
        <w:tc>
          <w:tcPr>
            <w:tcW w:w="992" w:type="dxa"/>
            <w:vAlign w:val="center"/>
          </w:tcPr>
          <w:p>
            <w:pPr>
              <w:pStyle w:val="13"/>
            </w:pPr>
            <w:r>
              <w:t>20129</w:t>
            </w:r>
          </w:p>
        </w:tc>
        <w:tc>
          <w:tcPr>
            <w:tcW w:w="1559" w:type="dxa"/>
            <w:vAlign w:val="center"/>
          </w:tcPr>
          <w:p>
            <w:pPr>
              <w:pStyle w:val="13"/>
            </w:pPr>
            <w:r>
              <w:t>群众团体事务</w:t>
            </w:r>
          </w:p>
        </w:tc>
        <w:tc>
          <w:tcPr>
            <w:tcW w:w="1134" w:type="dxa"/>
            <w:vAlign w:val="center"/>
          </w:tcPr>
          <w:p>
            <w:pPr>
              <w:pStyle w:val="12"/>
            </w:pPr>
            <w:r>
              <w:t>55.22</w:t>
            </w:r>
          </w:p>
        </w:tc>
        <w:tc>
          <w:tcPr>
            <w:tcW w:w="1134" w:type="dxa"/>
            <w:vAlign w:val="center"/>
          </w:tcPr>
          <w:p>
            <w:pPr>
              <w:pStyle w:val="12"/>
            </w:pPr>
            <w:r>
              <w:t>55.22</w:t>
            </w:r>
          </w:p>
        </w:tc>
        <w:tc>
          <w:tcPr>
            <w:tcW w:w="1134" w:type="dxa"/>
            <w:vAlign w:val="center"/>
          </w:tcPr>
          <w:p>
            <w:pPr>
              <w:pStyle w:val="12"/>
            </w:pPr>
            <w:r>
              <w:t>55.22</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4</w:t>
            </w:r>
          </w:p>
        </w:tc>
        <w:tc>
          <w:tcPr>
            <w:tcW w:w="992" w:type="dxa"/>
            <w:vAlign w:val="center"/>
          </w:tcPr>
          <w:p>
            <w:pPr>
              <w:pStyle w:val="13"/>
            </w:pPr>
            <w:r>
              <w:t>2012901</w:t>
            </w:r>
          </w:p>
        </w:tc>
        <w:tc>
          <w:tcPr>
            <w:tcW w:w="1559" w:type="dxa"/>
            <w:vAlign w:val="center"/>
          </w:tcPr>
          <w:p>
            <w:pPr>
              <w:pStyle w:val="13"/>
            </w:pPr>
            <w:r>
              <w:t>行政运行</w:t>
            </w:r>
          </w:p>
        </w:tc>
        <w:tc>
          <w:tcPr>
            <w:tcW w:w="1134" w:type="dxa"/>
            <w:vAlign w:val="center"/>
          </w:tcPr>
          <w:p>
            <w:pPr>
              <w:pStyle w:val="12"/>
            </w:pPr>
            <w:r>
              <w:t>52.22</w:t>
            </w:r>
          </w:p>
        </w:tc>
        <w:tc>
          <w:tcPr>
            <w:tcW w:w="1134" w:type="dxa"/>
            <w:vAlign w:val="center"/>
          </w:tcPr>
          <w:p>
            <w:pPr>
              <w:pStyle w:val="12"/>
            </w:pPr>
            <w:r>
              <w:t>52.22</w:t>
            </w:r>
          </w:p>
        </w:tc>
        <w:tc>
          <w:tcPr>
            <w:tcW w:w="1134" w:type="dxa"/>
            <w:vAlign w:val="center"/>
          </w:tcPr>
          <w:p>
            <w:pPr>
              <w:pStyle w:val="12"/>
            </w:pPr>
            <w:r>
              <w:t>52.22</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pPr>
              <w:pStyle w:val="14"/>
            </w:pPr>
            <w:r>
              <w:t>5</w:t>
            </w:r>
          </w:p>
        </w:tc>
        <w:tc>
          <w:tcPr>
            <w:tcW w:w="992" w:type="dxa"/>
            <w:vAlign w:val="center"/>
          </w:tcPr>
          <w:p>
            <w:pPr>
              <w:pStyle w:val="13"/>
            </w:pPr>
            <w:r>
              <w:t>2012999</w:t>
            </w:r>
          </w:p>
        </w:tc>
        <w:tc>
          <w:tcPr>
            <w:tcW w:w="1559" w:type="dxa"/>
            <w:vAlign w:val="center"/>
          </w:tcPr>
          <w:p>
            <w:pPr>
              <w:pStyle w:val="13"/>
            </w:pPr>
            <w:r>
              <w:t>其他群众团体事务支出</w:t>
            </w:r>
          </w:p>
        </w:tc>
        <w:tc>
          <w:tcPr>
            <w:tcW w:w="1134" w:type="dxa"/>
            <w:vAlign w:val="center"/>
          </w:tcPr>
          <w:p>
            <w:pPr>
              <w:pStyle w:val="12"/>
            </w:pPr>
            <w:r>
              <w:t>3.00</w:t>
            </w:r>
          </w:p>
        </w:tc>
        <w:tc>
          <w:tcPr>
            <w:tcW w:w="1134" w:type="dxa"/>
            <w:vAlign w:val="center"/>
          </w:tcPr>
          <w:p>
            <w:pPr>
              <w:pStyle w:val="12"/>
            </w:pPr>
            <w:r>
              <w:t>3.00</w:t>
            </w:r>
          </w:p>
        </w:tc>
        <w:tc>
          <w:tcPr>
            <w:tcW w:w="1134" w:type="dxa"/>
            <w:vAlign w:val="center"/>
          </w:tcPr>
          <w:p>
            <w:pPr>
              <w:pStyle w:val="12"/>
            </w:pPr>
            <w:r>
              <w:t>3.00</w:t>
            </w: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c>
          <w:tcPr>
            <w:tcW w:w="1134" w:type="dxa"/>
            <w:vAlign w:val="center"/>
          </w:tcPr>
          <w:p>
            <w:pPr>
              <w:pStyle w:val="12"/>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0"/>
            </w:pPr>
            <w:r>
              <w:t>712共青团新华区委员会</w:t>
            </w:r>
          </w:p>
        </w:tc>
        <w:tc>
          <w:tcPr>
            <w:tcW w:w="2722" w:type="dxa"/>
            <w:gridSpan w:val="2"/>
            <w:tcBorders>
              <w:top w:val="single" w:color="FFFFFF" w:sz="6" w:space="0"/>
              <w:left w:val="single" w:color="FFFFFF" w:sz="6" w:space="0"/>
              <w:right w:val="single" w:color="FFFFFF" w:sz="6" w:space="0"/>
            </w:tcBorders>
            <w:vAlign w:val="center"/>
          </w:tcPr>
          <w:p>
            <w:pPr>
              <w:pStyle w:val="9"/>
            </w:pPr>
            <w:r>
              <w:t>预算年度：2025</w:t>
            </w:r>
          </w:p>
        </w:tc>
        <w:tc>
          <w:tcPr>
            <w:tcW w:w="5444" w:type="dxa"/>
            <w:gridSpan w:val="4"/>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527" w:type="dxa"/>
            <w:gridSpan w:val="2"/>
            <w:vAlign w:val="center"/>
          </w:tcPr>
          <w:p>
            <w:pPr>
              <w:pStyle w:val="11"/>
            </w:pPr>
            <w:r>
              <w:t>功能分类科目</w:t>
            </w:r>
          </w:p>
        </w:tc>
        <w:tc>
          <w:tcPr>
            <w:tcW w:w="1361" w:type="dxa"/>
            <w:vMerge w:val="restart"/>
            <w:vAlign w:val="center"/>
          </w:tcPr>
          <w:p>
            <w:pPr>
              <w:pStyle w:val="11"/>
            </w:pPr>
            <w:r>
              <w:t>合计</w:t>
            </w:r>
          </w:p>
        </w:tc>
        <w:tc>
          <w:tcPr>
            <w:tcW w:w="1361" w:type="dxa"/>
            <w:vMerge w:val="restart"/>
            <w:vAlign w:val="center"/>
          </w:tcPr>
          <w:p>
            <w:pPr>
              <w:pStyle w:val="11"/>
            </w:pPr>
            <w:r>
              <w:t>基本支出</w:t>
            </w:r>
          </w:p>
        </w:tc>
        <w:tc>
          <w:tcPr>
            <w:tcW w:w="1361" w:type="dxa"/>
            <w:vMerge w:val="restart"/>
            <w:vAlign w:val="center"/>
          </w:tcPr>
          <w:p>
            <w:pPr>
              <w:pStyle w:val="11"/>
            </w:pPr>
            <w:r>
              <w:t>项目支出</w:t>
            </w:r>
          </w:p>
        </w:tc>
        <w:tc>
          <w:tcPr>
            <w:tcW w:w="1361" w:type="dxa"/>
            <w:vMerge w:val="restart"/>
            <w:vAlign w:val="center"/>
          </w:tcPr>
          <w:p>
            <w:pPr>
              <w:pStyle w:val="11"/>
            </w:pPr>
            <w:r>
              <w:t>经营支出</w:t>
            </w:r>
          </w:p>
        </w:tc>
        <w:tc>
          <w:tcPr>
            <w:tcW w:w="1361" w:type="dxa"/>
            <w:vMerge w:val="restart"/>
            <w:vAlign w:val="center"/>
          </w:tcPr>
          <w:p>
            <w:pPr>
              <w:pStyle w:val="11"/>
            </w:pPr>
            <w:r>
              <w:t>上解上级     支出</w:t>
            </w:r>
          </w:p>
        </w:tc>
        <w:tc>
          <w:tcPr>
            <w:tcW w:w="1361" w:type="dxa"/>
            <w:vMerge w:val="restart"/>
            <w:vAlign w:val="center"/>
          </w:tcPr>
          <w:p>
            <w:pPr>
              <w:pStyle w:val="11"/>
            </w:pPr>
            <w:r>
              <w:t>对附属单位补助支出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1"/>
            </w:pPr>
            <w:r>
              <w:t>科目    编码</w:t>
            </w:r>
          </w:p>
        </w:tc>
        <w:tc>
          <w:tcPr>
            <w:tcW w:w="4535" w:type="dxa"/>
            <w:vAlign w:val="center"/>
          </w:tcPr>
          <w:p>
            <w:pPr>
              <w:pStyle w:val="11"/>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992" w:type="dxa"/>
            <w:vAlign w:val="center"/>
          </w:tcPr>
          <w:p>
            <w:pPr>
              <w:pStyle w:val="11"/>
            </w:pPr>
            <w:r>
              <w:t>1</w:t>
            </w:r>
          </w:p>
        </w:tc>
        <w:tc>
          <w:tcPr>
            <w:tcW w:w="4535" w:type="dxa"/>
            <w:vAlign w:val="center"/>
          </w:tcPr>
          <w:p>
            <w:pPr>
              <w:pStyle w:val="11"/>
            </w:pPr>
            <w:r>
              <w:t>2</w:t>
            </w:r>
          </w:p>
        </w:tc>
        <w:tc>
          <w:tcPr>
            <w:tcW w:w="1361" w:type="dxa"/>
            <w:vAlign w:val="center"/>
          </w:tcPr>
          <w:p>
            <w:pPr>
              <w:pStyle w:val="11"/>
            </w:pPr>
            <w:r>
              <w:t>3</w:t>
            </w:r>
          </w:p>
        </w:tc>
        <w:tc>
          <w:tcPr>
            <w:tcW w:w="1361" w:type="dxa"/>
            <w:vAlign w:val="center"/>
          </w:tcPr>
          <w:p>
            <w:pPr>
              <w:pStyle w:val="11"/>
            </w:pPr>
            <w:r>
              <w:t>4</w:t>
            </w:r>
          </w:p>
        </w:tc>
        <w:tc>
          <w:tcPr>
            <w:tcW w:w="1361" w:type="dxa"/>
            <w:vAlign w:val="center"/>
          </w:tcPr>
          <w:p>
            <w:pPr>
              <w:pStyle w:val="11"/>
            </w:pPr>
            <w:r>
              <w:t>5</w:t>
            </w:r>
          </w:p>
        </w:tc>
        <w:tc>
          <w:tcPr>
            <w:tcW w:w="1361" w:type="dxa"/>
            <w:vAlign w:val="center"/>
          </w:tcPr>
          <w:p>
            <w:pPr>
              <w:pStyle w:val="11"/>
            </w:pPr>
            <w:r>
              <w:t>6</w:t>
            </w:r>
          </w:p>
        </w:tc>
        <w:tc>
          <w:tcPr>
            <w:tcW w:w="1361" w:type="dxa"/>
            <w:vAlign w:val="center"/>
          </w:tcPr>
          <w:p>
            <w:pPr>
              <w:pStyle w:val="11"/>
            </w:pPr>
            <w:r>
              <w:t>7</w:t>
            </w:r>
          </w:p>
        </w:tc>
        <w:tc>
          <w:tcPr>
            <w:tcW w:w="1361" w:type="dxa"/>
            <w:vAlign w:val="center"/>
          </w:tcPr>
          <w:p>
            <w:pPr>
              <w:pStyle w:val="11"/>
            </w:pPr>
            <w:r>
              <w:t>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992" w:type="dxa"/>
            <w:vAlign w:val="center"/>
          </w:tcPr>
          <w:p>
            <w:pPr>
              <w:pStyle w:val="17"/>
            </w:pPr>
          </w:p>
        </w:tc>
        <w:tc>
          <w:tcPr>
            <w:tcW w:w="4535" w:type="dxa"/>
            <w:vAlign w:val="center"/>
          </w:tcPr>
          <w:p>
            <w:pPr>
              <w:pStyle w:val="15"/>
            </w:pPr>
            <w:r>
              <w:t>合计</w:t>
            </w:r>
          </w:p>
        </w:tc>
        <w:tc>
          <w:tcPr>
            <w:tcW w:w="1361" w:type="dxa"/>
            <w:vAlign w:val="center"/>
          </w:tcPr>
          <w:p>
            <w:pPr>
              <w:pStyle w:val="16"/>
            </w:pPr>
            <w:r>
              <w:t>55.22</w:t>
            </w:r>
          </w:p>
        </w:tc>
        <w:tc>
          <w:tcPr>
            <w:tcW w:w="1361" w:type="dxa"/>
            <w:vAlign w:val="center"/>
          </w:tcPr>
          <w:p>
            <w:pPr>
              <w:pStyle w:val="16"/>
            </w:pPr>
            <w:r>
              <w:t>52.22</w:t>
            </w:r>
          </w:p>
        </w:tc>
        <w:tc>
          <w:tcPr>
            <w:tcW w:w="1361" w:type="dxa"/>
            <w:vAlign w:val="center"/>
          </w:tcPr>
          <w:p>
            <w:pPr>
              <w:pStyle w:val="16"/>
            </w:pPr>
            <w:r>
              <w:t>3.00</w:t>
            </w:r>
          </w:p>
        </w:tc>
        <w:tc>
          <w:tcPr>
            <w:tcW w:w="1361" w:type="dxa"/>
            <w:vAlign w:val="center"/>
          </w:tcPr>
          <w:p>
            <w:pPr>
              <w:pStyle w:val="16"/>
            </w:pPr>
          </w:p>
        </w:tc>
        <w:tc>
          <w:tcPr>
            <w:tcW w:w="1361" w:type="dxa"/>
            <w:vAlign w:val="center"/>
          </w:tcPr>
          <w:p>
            <w:pPr>
              <w:pStyle w:val="16"/>
            </w:pPr>
          </w:p>
        </w:tc>
        <w:tc>
          <w:tcPr>
            <w:tcW w:w="1361" w:type="dxa"/>
            <w:vAlign w:val="center"/>
          </w:tcPr>
          <w:p>
            <w:pPr>
              <w:pStyle w:val="16"/>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992" w:type="dxa"/>
            <w:vAlign w:val="center"/>
          </w:tcPr>
          <w:p>
            <w:pPr>
              <w:pStyle w:val="13"/>
            </w:pPr>
            <w:r>
              <w:t>201</w:t>
            </w:r>
          </w:p>
        </w:tc>
        <w:tc>
          <w:tcPr>
            <w:tcW w:w="4535" w:type="dxa"/>
            <w:vAlign w:val="center"/>
          </w:tcPr>
          <w:p>
            <w:pPr>
              <w:pStyle w:val="13"/>
            </w:pPr>
            <w:r>
              <w:t>一般公共服务支出</w:t>
            </w:r>
          </w:p>
        </w:tc>
        <w:tc>
          <w:tcPr>
            <w:tcW w:w="1361" w:type="dxa"/>
            <w:vAlign w:val="center"/>
          </w:tcPr>
          <w:p>
            <w:pPr>
              <w:pStyle w:val="12"/>
            </w:pPr>
            <w:r>
              <w:t>55.22</w:t>
            </w:r>
          </w:p>
        </w:tc>
        <w:tc>
          <w:tcPr>
            <w:tcW w:w="1361" w:type="dxa"/>
            <w:vAlign w:val="center"/>
          </w:tcPr>
          <w:p>
            <w:pPr>
              <w:pStyle w:val="12"/>
            </w:pPr>
            <w:r>
              <w:t>52.22</w:t>
            </w:r>
          </w:p>
        </w:tc>
        <w:tc>
          <w:tcPr>
            <w:tcW w:w="1361" w:type="dxa"/>
            <w:vAlign w:val="center"/>
          </w:tcPr>
          <w:p>
            <w:pPr>
              <w:pStyle w:val="12"/>
            </w:pPr>
            <w:r>
              <w:t>3.00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992" w:type="dxa"/>
            <w:vAlign w:val="center"/>
          </w:tcPr>
          <w:p>
            <w:pPr>
              <w:pStyle w:val="13"/>
            </w:pPr>
            <w:r>
              <w:t>20129</w:t>
            </w:r>
          </w:p>
        </w:tc>
        <w:tc>
          <w:tcPr>
            <w:tcW w:w="4535" w:type="dxa"/>
            <w:vAlign w:val="center"/>
          </w:tcPr>
          <w:p>
            <w:pPr>
              <w:pStyle w:val="13"/>
            </w:pPr>
            <w:r>
              <w:t>群众团体事务</w:t>
            </w:r>
          </w:p>
        </w:tc>
        <w:tc>
          <w:tcPr>
            <w:tcW w:w="1361" w:type="dxa"/>
            <w:vAlign w:val="center"/>
          </w:tcPr>
          <w:p>
            <w:pPr>
              <w:pStyle w:val="12"/>
            </w:pPr>
            <w:r>
              <w:t>55.22</w:t>
            </w:r>
          </w:p>
        </w:tc>
        <w:tc>
          <w:tcPr>
            <w:tcW w:w="1361" w:type="dxa"/>
            <w:vAlign w:val="center"/>
          </w:tcPr>
          <w:p>
            <w:pPr>
              <w:pStyle w:val="12"/>
            </w:pPr>
            <w:r>
              <w:t>52.22</w:t>
            </w:r>
          </w:p>
        </w:tc>
        <w:tc>
          <w:tcPr>
            <w:tcW w:w="1361" w:type="dxa"/>
            <w:vAlign w:val="center"/>
          </w:tcPr>
          <w:p>
            <w:pPr>
              <w:pStyle w:val="12"/>
            </w:pPr>
            <w:r>
              <w:t>3.00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992" w:type="dxa"/>
            <w:vAlign w:val="center"/>
          </w:tcPr>
          <w:p>
            <w:pPr>
              <w:pStyle w:val="13"/>
            </w:pPr>
            <w:r>
              <w:t>2012901</w:t>
            </w:r>
          </w:p>
        </w:tc>
        <w:tc>
          <w:tcPr>
            <w:tcW w:w="4535" w:type="dxa"/>
            <w:vAlign w:val="center"/>
          </w:tcPr>
          <w:p>
            <w:pPr>
              <w:pStyle w:val="13"/>
            </w:pPr>
            <w:r>
              <w:t>行政运行</w:t>
            </w:r>
          </w:p>
        </w:tc>
        <w:tc>
          <w:tcPr>
            <w:tcW w:w="1361" w:type="dxa"/>
            <w:vAlign w:val="center"/>
          </w:tcPr>
          <w:p>
            <w:pPr>
              <w:pStyle w:val="12"/>
            </w:pPr>
            <w:r>
              <w:t>52.22</w:t>
            </w:r>
          </w:p>
        </w:tc>
        <w:tc>
          <w:tcPr>
            <w:tcW w:w="1361" w:type="dxa"/>
            <w:vAlign w:val="center"/>
          </w:tcPr>
          <w:p>
            <w:pPr>
              <w:pStyle w:val="12"/>
            </w:pPr>
            <w:r>
              <w:t>52.22</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992" w:type="dxa"/>
            <w:vAlign w:val="center"/>
          </w:tcPr>
          <w:p>
            <w:pPr>
              <w:pStyle w:val="13"/>
            </w:pPr>
            <w:r>
              <w:t>2012999</w:t>
            </w:r>
          </w:p>
        </w:tc>
        <w:tc>
          <w:tcPr>
            <w:tcW w:w="4535" w:type="dxa"/>
            <w:vAlign w:val="center"/>
          </w:tcPr>
          <w:p>
            <w:pPr>
              <w:pStyle w:val="13"/>
            </w:pPr>
            <w:r>
              <w:t>其他群众团体事务支出</w:t>
            </w:r>
          </w:p>
        </w:tc>
        <w:tc>
          <w:tcPr>
            <w:tcW w:w="1361" w:type="dxa"/>
            <w:vAlign w:val="center"/>
          </w:tcPr>
          <w:p>
            <w:pPr>
              <w:pStyle w:val="12"/>
            </w:pPr>
            <w:r>
              <w:t>3.00</w:t>
            </w:r>
          </w:p>
        </w:tc>
        <w:tc>
          <w:tcPr>
            <w:tcW w:w="1361" w:type="dxa"/>
            <w:vAlign w:val="center"/>
          </w:tcPr>
          <w:p>
            <w:pPr>
              <w:pStyle w:val="12"/>
            </w:pPr>
          </w:p>
        </w:tc>
        <w:tc>
          <w:tcPr>
            <w:tcW w:w="1361" w:type="dxa"/>
            <w:vAlign w:val="center"/>
          </w:tcPr>
          <w:p>
            <w:pPr>
              <w:pStyle w:val="12"/>
            </w:pPr>
            <w:r>
              <w:t>3.00</w:t>
            </w:r>
          </w:p>
        </w:tc>
        <w:tc>
          <w:tcPr>
            <w:tcW w:w="1361" w:type="dxa"/>
            <w:vAlign w:val="center"/>
          </w:tcPr>
          <w:p>
            <w:pPr>
              <w:pStyle w:val="12"/>
            </w:pPr>
          </w:p>
        </w:tc>
        <w:tc>
          <w:tcPr>
            <w:tcW w:w="1361" w:type="dxa"/>
            <w:vAlign w:val="center"/>
          </w:tcPr>
          <w:p>
            <w:pPr>
              <w:pStyle w:val="12"/>
            </w:pPr>
          </w:p>
        </w:tc>
        <w:tc>
          <w:tcPr>
            <w:tcW w:w="1361" w:type="dxa"/>
            <w:vAlign w:val="center"/>
          </w:tcPr>
          <w:p>
            <w:pPr>
              <w:pStyle w:val="12"/>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0"/>
            </w:pPr>
            <w:r>
              <w:t>712共青团新华区委员会</w:t>
            </w:r>
          </w:p>
        </w:tc>
        <w:tc>
          <w:tcPr>
            <w:tcW w:w="3402" w:type="dxa"/>
            <w:tcBorders>
              <w:top w:val="single" w:color="FFFFFF" w:sz="6" w:space="0"/>
              <w:left w:val="single" w:color="FFFFFF" w:sz="6" w:space="0"/>
              <w:right w:val="single" w:color="FFFFFF" w:sz="6" w:space="0"/>
            </w:tcBorders>
            <w:vAlign w:val="center"/>
          </w:tcPr>
          <w:p>
            <w:pPr>
              <w:pStyle w:val="9"/>
            </w:pPr>
            <w:r>
              <w:t>预算年度：2025</w:t>
            </w:r>
          </w:p>
        </w:tc>
        <w:tc>
          <w:tcPr>
            <w:tcW w:w="5896" w:type="dxa"/>
            <w:gridSpan w:val="4"/>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4876" w:type="dxa"/>
            <w:gridSpan w:val="2"/>
            <w:vAlign w:val="center"/>
          </w:tcPr>
          <w:p>
            <w:pPr>
              <w:pStyle w:val="11"/>
            </w:pPr>
            <w:r>
              <w:t>收入</w:t>
            </w:r>
          </w:p>
        </w:tc>
        <w:tc>
          <w:tcPr>
            <w:tcW w:w="9298" w:type="dxa"/>
            <w:gridSpan w:val="5"/>
            <w:vAlign w:val="center"/>
          </w:tcPr>
          <w:p>
            <w:pPr>
              <w:pStyle w:val="11"/>
            </w:pPr>
            <w:r>
              <w:t>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1"/>
            </w:pPr>
            <w:r>
              <w:t>项  目</w:t>
            </w:r>
          </w:p>
        </w:tc>
        <w:tc>
          <w:tcPr>
            <w:tcW w:w="1474" w:type="dxa"/>
            <w:vAlign w:val="center"/>
          </w:tcPr>
          <w:p>
            <w:pPr>
              <w:pStyle w:val="11"/>
            </w:pPr>
            <w:r>
              <w:t>金额</w:t>
            </w:r>
          </w:p>
        </w:tc>
        <w:tc>
          <w:tcPr>
            <w:tcW w:w="3402" w:type="dxa"/>
            <w:vAlign w:val="center"/>
          </w:tcPr>
          <w:p>
            <w:pPr>
              <w:pStyle w:val="11"/>
            </w:pPr>
            <w:r>
              <w:t>项  目</w:t>
            </w:r>
          </w:p>
        </w:tc>
        <w:tc>
          <w:tcPr>
            <w:tcW w:w="1474" w:type="dxa"/>
            <w:vAlign w:val="center"/>
          </w:tcPr>
          <w:p>
            <w:pPr>
              <w:pStyle w:val="11"/>
            </w:pPr>
            <w:r>
              <w:t>合计</w:t>
            </w:r>
          </w:p>
        </w:tc>
        <w:tc>
          <w:tcPr>
            <w:tcW w:w="1474" w:type="dxa"/>
            <w:vAlign w:val="center"/>
          </w:tcPr>
          <w:p>
            <w:pPr>
              <w:pStyle w:val="11"/>
            </w:pPr>
            <w:r>
              <w:t>一般公共预算财政拨款</w:t>
            </w:r>
          </w:p>
        </w:tc>
        <w:tc>
          <w:tcPr>
            <w:tcW w:w="1474" w:type="dxa"/>
            <w:vAlign w:val="center"/>
          </w:tcPr>
          <w:p>
            <w:pPr>
              <w:pStyle w:val="11"/>
            </w:pPr>
            <w:r>
              <w:t>政府性基金预算财政    拨款</w:t>
            </w:r>
          </w:p>
        </w:tc>
        <w:tc>
          <w:tcPr>
            <w:tcW w:w="1474" w:type="dxa"/>
            <w:vAlign w:val="center"/>
          </w:tcPr>
          <w:p>
            <w:pPr>
              <w:pStyle w:val="11"/>
            </w:pPr>
            <w:r>
              <w:t>国有资本经营预算财政拨款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3402" w:type="dxa"/>
            <w:vAlign w:val="center"/>
          </w:tcPr>
          <w:p>
            <w:pPr>
              <w:pStyle w:val="11"/>
            </w:pPr>
            <w:r>
              <w:t>1</w:t>
            </w:r>
          </w:p>
        </w:tc>
        <w:tc>
          <w:tcPr>
            <w:tcW w:w="1474" w:type="dxa"/>
            <w:vAlign w:val="center"/>
          </w:tcPr>
          <w:p>
            <w:pPr>
              <w:pStyle w:val="11"/>
            </w:pPr>
            <w:r>
              <w:t>2</w:t>
            </w:r>
          </w:p>
        </w:tc>
        <w:tc>
          <w:tcPr>
            <w:tcW w:w="3402" w:type="dxa"/>
            <w:vAlign w:val="center"/>
          </w:tcPr>
          <w:p>
            <w:pPr>
              <w:pStyle w:val="11"/>
            </w:pPr>
            <w:r>
              <w:t>3</w:t>
            </w:r>
          </w:p>
        </w:tc>
        <w:tc>
          <w:tcPr>
            <w:tcW w:w="1474" w:type="dxa"/>
            <w:vAlign w:val="center"/>
          </w:tcPr>
          <w:p>
            <w:pPr>
              <w:pStyle w:val="11"/>
            </w:pPr>
            <w:r>
              <w:t>4</w:t>
            </w:r>
          </w:p>
        </w:tc>
        <w:tc>
          <w:tcPr>
            <w:tcW w:w="1474" w:type="dxa"/>
            <w:vAlign w:val="center"/>
          </w:tcPr>
          <w:p>
            <w:pPr>
              <w:pStyle w:val="11"/>
            </w:pPr>
            <w:r>
              <w:t>5</w:t>
            </w:r>
          </w:p>
        </w:tc>
        <w:tc>
          <w:tcPr>
            <w:tcW w:w="1474" w:type="dxa"/>
            <w:vAlign w:val="center"/>
          </w:tcPr>
          <w:p>
            <w:pPr>
              <w:pStyle w:val="11"/>
            </w:pPr>
            <w:r>
              <w:t>6</w:t>
            </w:r>
          </w:p>
        </w:tc>
        <w:tc>
          <w:tcPr>
            <w:tcW w:w="1474" w:type="dxa"/>
            <w:vAlign w:val="center"/>
          </w:tcPr>
          <w:p>
            <w:pPr>
              <w:pStyle w:val="11"/>
            </w:pPr>
            <w:r>
              <w:t>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3402" w:type="dxa"/>
            <w:vAlign w:val="center"/>
          </w:tcPr>
          <w:p>
            <w:pPr>
              <w:pStyle w:val="13"/>
            </w:pPr>
            <w:r>
              <w:t>一、一般公共预算拨款</w:t>
            </w:r>
          </w:p>
        </w:tc>
        <w:tc>
          <w:tcPr>
            <w:tcW w:w="1474" w:type="dxa"/>
            <w:vAlign w:val="center"/>
          </w:tcPr>
          <w:p>
            <w:pPr>
              <w:pStyle w:val="12"/>
            </w:pPr>
            <w:r>
              <w:t>55.22</w:t>
            </w:r>
          </w:p>
        </w:tc>
        <w:tc>
          <w:tcPr>
            <w:tcW w:w="3402" w:type="dxa"/>
            <w:vAlign w:val="center"/>
          </w:tcPr>
          <w:p>
            <w:pPr>
              <w:pStyle w:val="13"/>
            </w:pPr>
            <w:r>
              <w:t>一、一般公共服务支出</w:t>
            </w:r>
          </w:p>
        </w:tc>
        <w:tc>
          <w:tcPr>
            <w:tcW w:w="1474" w:type="dxa"/>
            <w:vAlign w:val="center"/>
          </w:tcPr>
          <w:p>
            <w:pPr>
              <w:pStyle w:val="12"/>
            </w:pPr>
            <w:r>
              <w:t>55.22</w:t>
            </w:r>
          </w:p>
        </w:tc>
        <w:tc>
          <w:tcPr>
            <w:tcW w:w="1474" w:type="dxa"/>
            <w:vAlign w:val="center"/>
          </w:tcPr>
          <w:p>
            <w:pPr>
              <w:pStyle w:val="12"/>
            </w:pPr>
            <w:r>
              <w:t>55.22</w:t>
            </w: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3402" w:type="dxa"/>
            <w:vAlign w:val="center"/>
          </w:tcPr>
          <w:p>
            <w:pPr>
              <w:pStyle w:val="13"/>
            </w:pPr>
            <w:r>
              <w:t>二、政府性基金预算拨款</w:t>
            </w:r>
          </w:p>
        </w:tc>
        <w:tc>
          <w:tcPr>
            <w:tcW w:w="1474" w:type="dxa"/>
            <w:vAlign w:val="center"/>
          </w:tcPr>
          <w:p>
            <w:pPr>
              <w:pStyle w:val="12"/>
            </w:pPr>
          </w:p>
        </w:tc>
        <w:tc>
          <w:tcPr>
            <w:tcW w:w="3402" w:type="dxa"/>
            <w:vAlign w:val="center"/>
          </w:tcPr>
          <w:p>
            <w:pPr>
              <w:pStyle w:val="13"/>
            </w:pPr>
            <w:r>
              <w:t>二、外交支出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3402" w:type="dxa"/>
            <w:vAlign w:val="center"/>
          </w:tcPr>
          <w:p>
            <w:pPr>
              <w:pStyle w:val="13"/>
            </w:pPr>
            <w:r>
              <w:t>三、国有资本经营预算拨款</w:t>
            </w:r>
          </w:p>
        </w:tc>
        <w:tc>
          <w:tcPr>
            <w:tcW w:w="1474" w:type="dxa"/>
            <w:vAlign w:val="center"/>
          </w:tcPr>
          <w:p>
            <w:pPr>
              <w:pStyle w:val="12"/>
            </w:pPr>
          </w:p>
        </w:tc>
        <w:tc>
          <w:tcPr>
            <w:tcW w:w="3402" w:type="dxa"/>
            <w:vAlign w:val="center"/>
          </w:tcPr>
          <w:p>
            <w:pPr>
              <w:pStyle w:val="13"/>
            </w:pPr>
            <w:r>
              <w:t>三、国防支出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四、公共安全支出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五、教育支出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六、科学技术支出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七、文化旅游体育与传媒支出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八、社会保障和就业支出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九、社会保险基金支出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十、卫生健康支出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十一、节能环保支出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十二、城乡社区支出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13</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十三、农林水支出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十四、交通运输支出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十五、资源勘探工业信息等支出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16</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十六、商业服务业等支出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十七、金融支出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十八、援助其他地区支出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19</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十九、自然资源海洋气象等支出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20</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二十、住房保障支出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21</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二十一、粮油物资储备支出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22</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二十二、国有资本经营预算支出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23</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二十三、灾害防治及应急管理支出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24</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二十四、预备费</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25</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二十五、其他支出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26</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二十六、转移性支出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27</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二十七、债务还本支出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28</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二十八、债务付息支出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29</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二十九、债务发行费用支出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30</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三十、抗疫特别国债安排的支出</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31</w:t>
            </w:r>
          </w:p>
        </w:tc>
        <w:tc>
          <w:tcPr>
            <w:tcW w:w="3402" w:type="dxa"/>
            <w:vAlign w:val="center"/>
          </w:tcPr>
          <w:p>
            <w:pPr>
              <w:pStyle w:val="13"/>
            </w:pPr>
          </w:p>
        </w:tc>
        <w:tc>
          <w:tcPr>
            <w:tcW w:w="1474" w:type="dxa"/>
            <w:vAlign w:val="center"/>
          </w:tcPr>
          <w:p>
            <w:pPr>
              <w:pStyle w:val="12"/>
            </w:pPr>
          </w:p>
        </w:tc>
        <w:tc>
          <w:tcPr>
            <w:tcW w:w="3402" w:type="dxa"/>
            <w:vAlign w:val="center"/>
          </w:tcPr>
          <w:p>
            <w:pPr>
              <w:pStyle w:val="13"/>
            </w:pPr>
            <w:r>
              <w:t>三十一、人行科目</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32</w:t>
            </w:r>
          </w:p>
        </w:tc>
        <w:tc>
          <w:tcPr>
            <w:tcW w:w="3402" w:type="dxa"/>
            <w:vAlign w:val="center"/>
          </w:tcPr>
          <w:p>
            <w:pPr>
              <w:pStyle w:val="15"/>
            </w:pPr>
            <w:r>
              <w:t>本年收入合计</w:t>
            </w:r>
          </w:p>
        </w:tc>
        <w:tc>
          <w:tcPr>
            <w:tcW w:w="1474" w:type="dxa"/>
            <w:vAlign w:val="center"/>
          </w:tcPr>
          <w:p>
            <w:pPr>
              <w:pStyle w:val="16"/>
            </w:pPr>
            <w:r>
              <w:t>55.22</w:t>
            </w:r>
          </w:p>
        </w:tc>
        <w:tc>
          <w:tcPr>
            <w:tcW w:w="3402" w:type="dxa"/>
            <w:vAlign w:val="center"/>
          </w:tcPr>
          <w:p>
            <w:pPr>
              <w:pStyle w:val="15"/>
            </w:pPr>
            <w:r>
              <w:t>本年支出合计</w:t>
            </w:r>
          </w:p>
        </w:tc>
        <w:tc>
          <w:tcPr>
            <w:tcW w:w="1474" w:type="dxa"/>
            <w:vAlign w:val="center"/>
          </w:tcPr>
          <w:p>
            <w:pPr>
              <w:pStyle w:val="16"/>
            </w:pPr>
            <w:r>
              <w:t>55.22</w:t>
            </w:r>
          </w:p>
        </w:tc>
        <w:tc>
          <w:tcPr>
            <w:tcW w:w="1474" w:type="dxa"/>
            <w:vAlign w:val="center"/>
          </w:tcPr>
          <w:p>
            <w:pPr>
              <w:pStyle w:val="16"/>
            </w:pPr>
            <w:r>
              <w:t>55.22</w:t>
            </w:r>
          </w:p>
        </w:tc>
        <w:tc>
          <w:tcPr>
            <w:tcW w:w="1474" w:type="dxa"/>
            <w:vAlign w:val="center"/>
          </w:tcPr>
          <w:p>
            <w:pPr>
              <w:pStyle w:val="16"/>
            </w:pPr>
          </w:p>
        </w:tc>
        <w:tc>
          <w:tcPr>
            <w:tcW w:w="1474" w:type="dxa"/>
            <w:vAlign w:val="center"/>
          </w:tcPr>
          <w:p>
            <w:pPr>
              <w:pStyle w:val="16"/>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33</w:t>
            </w:r>
          </w:p>
        </w:tc>
        <w:tc>
          <w:tcPr>
            <w:tcW w:w="3402" w:type="dxa"/>
            <w:vAlign w:val="center"/>
          </w:tcPr>
          <w:p>
            <w:pPr>
              <w:pStyle w:val="13"/>
            </w:pPr>
            <w:r>
              <w:t>年初财政拨款结转和结余</w:t>
            </w:r>
          </w:p>
        </w:tc>
        <w:tc>
          <w:tcPr>
            <w:tcW w:w="1474" w:type="dxa"/>
            <w:vAlign w:val="center"/>
          </w:tcPr>
          <w:p>
            <w:pPr>
              <w:pStyle w:val="12"/>
            </w:pPr>
          </w:p>
        </w:tc>
        <w:tc>
          <w:tcPr>
            <w:tcW w:w="3402" w:type="dxa"/>
            <w:vAlign w:val="center"/>
          </w:tcPr>
          <w:p>
            <w:pPr>
              <w:pStyle w:val="13"/>
            </w:pPr>
            <w:r>
              <w:t>年末财政拨款结转和结余</w:t>
            </w: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34</w:t>
            </w:r>
          </w:p>
        </w:tc>
        <w:tc>
          <w:tcPr>
            <w:tcW w:w="3402" w:type="dxa"/>
            <w:vAlign w:val="center"/>
          </w:tcPr>
          <w:p>
            <w:pPr>
              <w:pStyle w:val="13"/>
            </w:pPr>
            <w:r>
              <w:t>一、一般公共预算拨款</w:t>
            </w:r>
          </w:p>
        </w:tc>
        <w:tc>
          <w:tcPr>
            <w:tcW w:w="1474" w:type="dxa"/>
            <w:vAlign w:val="center"/>
          </w:tcPr>
          <w:p>
            <w:pPr>
              <w:pStyle w:val="12"/>
            </w:pPr>
          </w:p>
        </w:tc>
        <w:tc>
          <w:tcPr>
            <w:tcW w:w="3402" w:type="dxa"/>
            <w:vAlign w:val="center"/>
          </w:tcPr>
          <w:p>
            <w:pPr>
              <w:pStyle w:val="13"/>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35</w:t>
            </w:r>
          </w:p>
        </w:tc>
        <w:tc>
          <w:tcPr>
            <w:tcW w:w="3402" w:type="dxa"/>
            <w:vAlign w:val="center"/>
          </w:tcPr>
          <w:p>
            <w:pPr>
              <w:pStyle w:val="13"/>
            </w:pPr>
            <w:r>
              <w:t>二、政府性基金预算拨款</w:t>
            </w:r>
          </w:p>
        </w:tc>
        <w:tc>
          <w:tcPr>
            <w:tcW w:w="1474" w:type="dxa"/>
            <w:vAlign w:val="center"/>
          </w:tcPr>
          <w:p>
            <w:pPr>
              <w:pStyle w:val="12"/>
            </w:pPr>
          </w:p>
        </w:tc>
        <w:tc>
          <w:tcPr>
            <w:tcW w:w="3402" w:type="dxa"/>
            <w:vAlign w:val="center"/>
          </w:tcPr>
          <w:p>
            <w:pPr>
              <w:pStyle w:val="13"/>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36</w:t>
            </w:r>
          </w:p>
        </w:tc>
        <w:tc>
          <w:tcPr>
            <w:tcW w:w="3402" w:type="dxa"/>
            <w:vAlign w:val="center"/>
          </w:tcPr>
          <w:p>
            <w:pPr>
              <w:pStyle w:val="13"/>
            </w:pPr>
            <w:r>
              <w:t>三、国有资本经营预算拨款</w:t>
            </w:r>
          </w:p>
        </w:tc>
        <w:tc>
          <w:tcPr>
            <w:tcW w:w="1474" w:type="dxa"/>
            <w:vAlign w:val="center"/>
          </w:tcPr>
          <w:p>
            <w:pPr>
              <w:pStyle w:val="12"/>
            </w:pPr>
          </w:p>
        </w:tc>
        <w:tc>
          <w:tcPr>
            <w:tcW w:w="3402" w:type="dxa"/>
            <w:vAlign w:val="center"/>
          </w:tcPr>
          <w:p>
            <w:pPr>
              <w:pStyle w:val="13"/>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c>
          <w:tcPr>
            <w:tcW w:w="1474"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37</w:t>
            </w:r>
          </w:p>
        </w:tc>
        <w:tc>
          <w:tcPr>
            <w:tcW w:w="3402" w:type="dxa"/>
            <w:vAlign w:val="center"/>
          </w:tcPr>
          <w:p>
            <w:pPr>
              <w:pStyle w:val="15"/>
            </w:pPr>
            <w:r>
              <w:t>收入总计</w:t>
            </w:r>
          </w:p>
        </w:tc>
        <w:tc>
          <w:tcPr>
            <w:tcW w:w="1474" w:type="dxa"/>
            <w:vAlign w:val="center"/>
          </w:tcPr>
          <w:p>
            <w:pPr>
              <w:pStyle w:val="16"/>
            </w:pPr>
            <w:r>
              <w:t>55.22</w:t>
            </w:r>
          </w:p>
        </w:tc>
        <w:tc>
          <w:tcPr>
            <w:tcW w:w="3402" w:type="dxa"/>
            <w:vAlign w:val="center"/>
          </w:tcPr>
          <w:p>
            <w:pPr>
              <w:pStyle w:val="15"/>
            </w:pPr>
            <w:r>
              <w:t>支出总计</w:t>
            </w:r>
          </w:p>
        </w:tc>
        <w:tc>
          <w:tcPr>
            <w:tcW w:w="1474" w:type="dxa"/>
            <w:vAlign w:val="center"/>
          </w:tcPr>
          <w:p>
            <w:pPr>
              <w:pStyle w:val="16"/>
            </w:pPr>
            <w:r>
              <w:t>55.22</w:t>
            </w:r>
          </w:p>
        </w:tc>
        <w:tc>
          <w:tcPr>
            <w:tcW w:w="1474" w:type="dxa"/>
            <w:vAlign w:val="center"/>
          </w:tcPr>
          <w:p>
            <w:pPr>
              <w:pStyle w:val="16"/>
            </w:pPr>
            <w:r>
              <w:t>55.22</w:t>
            </w:r>
          </w:p>
        </w:tc>
        <w:tc>
          <w:tcPr>
            <w:tcW w:w="1474" w:type="dxa"/>
            <w:vAlign w:val="center"/>
          </w:tcPr>
          <w:p>
            <w:pPr>
              <w:pStyle w:val="16"/>
            </w:pPr>
          </w:p>
        </w:tc>
        <w:tc>
          <w:tcPr>
            <w:tcW w:w="1474" w:type="dxa"/>
            <w:vAlign w:val="center"/>
          </w:tcPr>
          <w:p>
            <w:pPr>
              <w:pStyle w:val="16"/>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712共青团新华区委员会</w:t>
            </w:r>
          </w:p>
        </w:tc>
        <w:tc>
          <w:tcPr>
            <w:tcW w:w="2551" w:type="dxa"/>
            <w:tcBorders>
              <w:top w:val="single" w:color="FFFFFF" w:sz="6" w:space="0"/>
              <w:left w:val="single" w:color="FFFFFF" w:sz="6" w:space="0"/>
              <w:right w:val="single" w:color="FFFFFF" w:sz="6" w:space="0"/>
            </w:tcBorders>
            <w:vAlign w:val="center"/>
          </w:tcPr>
          <w:p>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726" w:type="dxa"/>
            <w:gridSpan w:val="2"/>
            <w:vAlign w:val="center"/>
          </w:tcPr>
          <w:p>
            <w:pPr>
              <w:pStyle w:val="11"/>
            </w:pPr>
            <w:r>
              <w:t>功能分类科目</w:t>
            </w:r>
          </w:p>
        </w:tc>
        <w:tc>
          <w:tcPr>
            <w:tcW w:w="2551" w:type="dxa"/>
            <w:vMerge w:val="restart"/>
            <w:vAlign w:val="center"/>
          </w:tcPr>
          <w:p>
            <w:pPr>
              <w:pStyle w:val="11"/>
            </w:pPr>
            <w:r>
              <w:t>合计</w:t>
            </w:r>
          </w:p>
        </w:tc>
        <w:tc>
          <w:tcPr>
            <w:tcW w:w="2551" w:type="dxa"/>
            <w:vMerge w:val="restart"/>
            <w:vAlign w:val="center"/>
          </w:tcPr>
          <w:p>
            <w:pPr>
              <w:pStyle w:val="11"/>
            </w:pPr>
            <w:r>
              <w:t>基本支出</w:t>
            </w:r>
          </w:p>
        </w:tc>
        <w:tc>
          <w:tcPr>
            <w:tcW w:w="2551" w:type="dxa"/>
            <w:vMerge w:val="restart"/>
            <w:vAlign w:val="center"/>
          </w:tcPr>
          <w:p>
            <w:pPr>
              <w:pStyle w:val="11"/>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pPr>
            <w:r>
              <w:t>科目编码</w:t>
            </w:r>
          </w:p>
        </w:tc>
        <w:tc>
          <w:tcPr>
            <w:tcW w:w="4535" w:type="dxa"/>
            <w:vAlign w:val="center"/>
          </w:tcPr>
          <w:p>
            <w:pPr>
              <w:pStyle w:val="11"/>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1191" w:type="dxa"/>
            <w:vAlign w:val="center"/>
          </w:tcPr>
          <w:p>
            <w:pPr>
              <w:pStyle w:val="11"/>
            </w:pPr>
            <w:r>
              <w:t>1</w:t>
            </w:r>
          </w:p>
        </w:tc>
        <w:tc>
          <w:tcPr>
            <w:tcW w:w="4535" w:type="dxa"/>
            <w:vAlign w:val="center"/>
          </w:tcPr>
          <w:p>
            <w:pPr>
              <w:pStyle w:val="11"/>
            </w:pPr>
            <w:r>
              <w:t>2</w:t>
            </w:r>
          </w:p>
        </w:tc>
        <w:tc>
          <w:tcPr>
            <w:tcW w:w="2551" w:type="dxa"/>
            <w:vAlign w:val="center"/>
          </w:tcPr>
          <w:p>
            <w:pPr>
              <w:pStyle w:val="11"/>
            </w:pPr>
            <w:r>
              <w:t>3</w:t>
            </w:r>
          </w:p>
        </w:tc>
        <w:tc>
          <w:tcPr>
            <w:tcW w:w="2551" w:type="dxa"/>
            <w:vAlign w:val="center"/>
          </w:tcPr>
          <w:p>
            <w:pPr>
              <w:pStyle w:val="11"/>
            </w:pPr>
            <w:r>
              <w:t>4</w:t>
            </w:r>
          </w:p>
        </w:tc>
        <w:tc>
          <w:tcPr>
            <w:tcW w:w="2551" w:type="dxa"/>
            <w:vAlign w:val="center"/>
          </w:tcPr>
          <w:p>
            <w:pPr>
              <w:pStyle w:val="11"/>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1191" w:type="dxa"/>
            <w:vAlign w:val="center"/>
          </w:tcPr>
          <w:p>
            <w:pPr>
              <w:pStyle w:val="17"/>
            </w:pPr>
          </w:p>
        </w:tc>
        <w:tc>
          <w:tcPr>
            <w:tcW w:w="4535" w:type="dxa"/>
            <w:vAlign w:val="center"/>
          </w:tcPr>
          <w:p>
            <w:pPr>
              <w:pStyle w:val="15"/>
            </w:pPr>
            <w:r>
              <w:t>合计</w:t>
            </w:r>
          </w:p>
        </w:tc>
        <w:tc>
          <w:tcPr>
            <w:tcW w:w="2551" w:type="dxa"/>
            <w:vAlign w:val="center"/>
          </w:tcPr>
          <w:p>
            <w:pPr>
              <w:pStyle w:val="16"/>
            </w:pPr>
            <w:r>
              <w:t>55.22</w:t>
            </w:r>
          </w:p>
        </w:tc>
        <w:tc>
          <w:tcPr>
            <w:tcW w:w="2551" w:type="dxa"/>
            <w:vAlign w:val="center"/>
          </w:tcPr>
          <w:p>
            <w:pPr>
              <w:pStyle w:val="16"/>
            </w:pPr>
            <w:r>
              <w:t>52.22</w:t>
            </w:r>
          </w:p>
        </w:tc>
        <w:tc>
          <w:tcPr>
            <w:tcW w:w="2551" w:type="dxa"/>
            <w:vAlign w:val="center"/>
          </w:tcPr>
          <w:p>
            <w:pPr>
              <w:pStyle w:val="16"/>
            </w:pPr>
            <w:r>
              <w:t>3.00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1191" w:type="dxa"/>
            <w:vAlign w:val="center"/>
          </w:tcPr>
          <w:p>
            <w:pPr>
              <w:pStyle w:val="13"/>
            </w:pPr>
            <w:r>
              <w:t>201</w:t>
            </w:r>
          </w:p>
        </w:tc>
        <w:tc>
          <w:tcPr>
            <w:tcW w:w="4535" w:type="dxa"/>
            <w:vAlign w:val="center"/>
          </w:tcPr>
          <w:p>
            <w:pPr>
              <w:pStyle w:val="13"/>
            </w:pPr>
            <w:r>
              <w:t>一般公共服务支出</w:t>
            </w:r>
          </w:p>
        </w:tc>
        <w:tc>
          <w:tcPr>
            <w:tcW w:w="2551" w:type="dxa"/>
            <w:vAlign w:val="center"/>
          </w:tcPr>
          <w:p>
            <w:pPr>
              <w:pStyle w:val="12"/>
            </w:pPr>
            <w:r>
              <w:t>55.22</w:t>
            </w:r>
          </w:p>
        </w:tc>
        <w:tc>
          <w:tcPr>
            <w:tcW w:w="2551" w:type="dxa"/>
            <w:vAlign w:val="center"/>
          </w:tcPr>
          <w:p>
            <w:pPr>
              <w:pStyle w:val="12"/>
            </w:pPr>
            <w:r>
              <w:t>52.22</w:t>
            </w:r>
          </w:p>
        </w:tc>
        <w:tc>
          <w:tcPr>
            <w:tcW w:w="2551" w:type="dxa"/>
            <w:vAlign w:val="center"/>
          </w:tcPr>
          <w:p>
            <w:pPr>
              <w:pStyle w:val="12"/>
            </w:pPr>
            <w:r>
              <w:t>3.00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3</w:t>
            </w:r>
          </w:p>
        </w:tc>
        <w:tc>
          <w:tcPr>
            <w:tcW w:w="1191" w:type="dxa"/>
            <w:vAlign w:val="center"/>
          </w:tcPr>
          <w:p>
            <w:pPr>
              <w:pStyle w:val="13"/>
            </w:pPr>
            <w:r>
              <w:t>20129</w:t>
            </w:r>
          </w:p>
        </w:tc>
        <w:tc>
          <w:tcPr>
            <w:tcW w:w="4535" w:type="dxa"/>
            <w:vAlign w:val="center"/>
          </w:tcPr>
          <w:p>
            <w:pPr>
              <w:pStyle w:val="13"/>
            </w:pPr>
            <w:r>
              <w:t>群众团体事务</w:t>
            </w:r>
          </w:p>
        </w:tc>
        <w:tc>
          <w:tcPr>
            <w:tcW w:w="2551" w:type="dxa"/>
            <w:vAlign w:val="center"/>
          </w:tcPr>
          <w:p>
            <w:pPr>
              <w:pStyle w:val="12"/>
            </w:pPr>
            <w:r>
              <w:t>55.22</w:t>
            </w:r>
          </w:p>
        </w:tc>
        <w:tc>
          <w:tcPr>
            <w:tcW w:w="2551" w:type="dxa"/>
            <w:vAlign w:val="center"/>
          </w:tcPr>
          <w:p>
            <w:pPr>
              <w:pStyle w:val="12"/>
            </w:pPr>
            <w:r>
              <w:t>52.22</w:t>
            </w:r>
          </w:p>
        </w:tc>
        <w:tc>
          <w:tcPr>
            <w:tcW w:w="2551" w:type="dxa"/>
            <w:vAlign w:val="center"/>
          </w:tcPr>
          <w:p>
            <w:pPr>
              <w:pStyle w:val="12"/>
            </w:pPr>
            <w:r>
              <w:t>3.00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1191" w:type="dxa"/>
            <w:vAlign w:val="center"/>
          </w:tcPr>
          <w:p>
            <w:pPr>
              <w:pStyle w:val="13"/>
            </w:pPr>
            <w:r>
              <w:t>2012901</w:t>
            </w:r>
          </w:p>
        </w:tc>
        <w:tc>
          <w:tcPr>
            <w:tcW w:w="4535" w:type="dxa"/>
            <w:vAlign w:val="center"/>
          </w:tcPr>
          <w:p>
            <w:pPr>
              <w:pStyle w:val="13"/>
            </w:pPr>
            <w:r>
              <w:t>行政运行</w:t>
            </w:r>
          </w:p>
        </w:tc>
        <w:tc>
          <w:tcPr>
            <w:tcW w:w="2551" w:type="dxa"/>
            <w:vAlign w:val="center"/>
          </w:tcPr>
          <w:p>
            <w:pPr>
              <w:pStyle w:val="12"/>
            </w:pPr>
            <w:r>
              <w:t>52.22</w:t>
            </w:r>
          </w:p>
        </w:tc>
        <w:tc>
          <w:tcPr>
            <w:tcW w:w="2551" w:type="dxa"/>
            <w:vAlign w:val="center"/>
          </w:tcPr>
          <w:p>
            <w:pPr>
              <w:pStyle w:val="12"/>
            </w:pPr>
            <w:r>
              <w:t>52.22</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1191" w:type="dxa"/>
            <w:vAlign w:val="center"/>
          </w:tcPr>
          <w:p>
            <w:pPr>
              <w:pStyle w:val="13"/>
            </w:pPr>
            <w:r>
              <w:t>2012999</w:t>
            </w:r>
          </w:p>
        </w:tc>
        <w:tc>
          <w:tcPr>
            <w:tcW w:w="4535" w:type="dxa"/>
            <w:vAlign w:val="center"/>
          </w:tcPr>
          <w:p>
            <w:pPr>
              <w:pStyle w:val="13"/>
            </w:pPr>
            <w:r>
              <w:t>其他群众团体事务支出</w:t>
            </w:r>
          </w:p>
        </w:tc>
        <w:tc>
          <w:tcPr>
            <w:tcW w:w="2551" w:type="dxa"/>
            <w:vAlign w:val="center"/>
          </w:tcPr>
          <w:p>
            <w:pPr>
              <w:pStyle w:val="12"/>
            </w:pPr>
            <w:r>
              <w:t>3.00</w:t>
            </w:r>
          </w:p>
        </w:tc>
        <w:tc>
          <w:tcPr>
            <w:tcW w:w="2551" w:type="dxa"/>
            <w:vAlign w:val="center"/>
          </w:tcPr>
          <w:p>
            <w:pPr>
              <w:pStyle w:val="12"/>
            </w:pPr>
          </w:p>
        </w:tc>
        <w:tc>
          <w:tcPr>
            <w:tcW w:w="2551" w:type="dxa"/>
            <w:vAlign w:val="center"/>
          </w:tcPr>
          <w:p>
            <w:pPr>
              <w:pStyle w:val="12"/>
            </w:pPr>
            <w:r>
              <w:t>3.00</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712共青团新华区委员会</w:t>
            </w:r>
          </w:p>
        </w:tc>
        <w:tc>
          <w:tcPr>
            <w:tcW w:w="2551" w:type="dxa"/>
            <w:tcBorders>
              <w:top w:val="single" w:color="FFFFFF" w:sz="6" w:space="0"/>
              <w:left w:val="single" w:color="FFFFFF" w:sz="6" w:space="0"/>
              <w:right w:val="single" w:color="FFFFFF" w:sz="6" w:space="0"/>
            </w:tcBorders>
            <w:vAlign w:val="center"/>
          </w:tcPr>
          <w:p>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726" w:type="dxa"/>
            <w:gridSpan w:val="2"/>
            <w:vAlign w:val="center"/>
          </w:tcPr>
          <w:p>
            <w:pPr>
              <w:pStyle w:val="11"/>
            </w:pPr>
            <w:r>
              <w:t>支出部门经济分类科目</w:t>
            </w:r>
          </w:p>
        </w:tc>
        <w:tc>
          <w:tcPr>
            <w:tcW w:w="7653" w:type="dxa"/>
            <w:gridSpan w:val="3"/>
            <w:vAlign w:val="center"/>
          </w:tcPr>
          <w:p>
            <w:pPr>
              <w:pStyle w:val="11"/>
            </w:pPr>
            <w:r>
              <w:t>一般公共预算基本支出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pPr>
            <w:r>
              <w:t>科目编码</w:t>
            </w:r>
          </w:p>
        </w:tc>
        <w:tc>
          <w:tcPr>
            <w:tcW w:w="4535" w:type="dxa"/>
            <w:vAlign w:val="center"/>
          </w:tcPr>
          <w:p>
            <w:pPr>
              <w:pStyle w:val="11"/>
            </w:pPr>
            <w:r>
              <w:t>科目名称</w:t>
            </w:r>
          </w:p>
        </w:tc>
        <w:tc>
          <w:tcPr>
            <w:tcW w:w="2551" w:type="dxa"/>
            <w:vAlign w:val="center"/>
          </w:tcPr>
          <w:p>
            <w:pPr>
              <w:pStyle w:val="11"/>
            </w:pPr>
            <w:r>
              <w:t>合计</w:t>
            </w:r>
          </w:p>
        </w:tc>
        <w:tc>
          <w:tcPr>
            <w:tcW w:w="2551" w:type="dxa"/>
            <w:vAlign w:val="center"/>
          </w:tcPr>
          <w:p>
            <w:pPr>
              <w:pStyle w:val="11"/>
            </w:pPr>
            <w:r>
              <w:t>人员经费</w:t>
            </w:r>
          </w:p>
        </w:tc>
        <w:tc>
          <w:tcPr>
            <w:tcW w:w="2551" w:type="dxa"/>
            <w:vAlign w:val="center"/>
          </w:tcPr>
          <w:p>
            <w:pPr>
              <w:pStyle w:val="11"/>
            </w:pPr>
            <w:r>
              <w:t>公用经费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1191" w:type="dxa"/>
            <w:vAlign w:val="center"/>
          </w:tcPr>
          <w:p>
            <w:pPr>
              <w:pStyle w:val="11"/>
            </w:pPr>
            <w:r>
              <w:t>1</w:t>
            </w:r>
          </w:p>
        </w:tc>
        <w:tc>
          <w:tcPr>
            <w:tcW w:w="4535" w:type="dxa"/>
            <w:vAlign w:val="center"/>
          </w:tcPr>
          <w:p>
            <w:pPr>
              <w:pStyle w:val="11"/>
            </w:pPr>
            <w:r>
              <w:t>2</w:t>
            </w:r>
          </w:p>
        </w:tc>
        <w:tc>
          <w:tcPr>
            <w:tcW w:w="2551" w:type="dxa"/>
            <w:vAlign w:val="center"/>
          </w:tcPr>
          <w:p>
            <w:pPr>
              <w:pStyle w:val="11"/>
            </w:pPr>
            <w:r>
              <w:t>3</w:t>
            </w:r>
          </w:p>
        </w:tc>
        <w:tc>
          <w:tcPr>
            <w:tcW w:w="2551" w:type="dxa"/>
            <w:vAlign w:val="center"/>
          </w:tcPr>
          <w:p>
            <w:pPr>
              <w:pStyle w:val="11"/>
            </w:pPr>
            <w:r>
              <w:t>4</w:t>
            </w:r>
          </w:p>
        </w:tc>
        <w:tc>
          <w:tcPr>
            <w:tcW w:w="2551" w:type="dxa"/>
            <w:vAlign w:val="center"/>
          </w:tcPr>
          <w:p>
            <w:pPr>
              <w:pStyle w:val="11"/>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w:t>
            </w:r>
          </w:p>
        </w:tc>
        <w:tc>
          <w:tcPr>
            <w:tcW w:w="1191" w:type="dxa"/>
            <w:vAlign w:val="center"/>
          </w:tcPr>
          <w:p>
            <w:pPr>
              <w:pStyle w:val="17"/>
            </w:pPr>
          </w:p>
        </w:tc>
        <w:tc>
          <w:tcPr>
            <w:tcW w:w="4535" w:type="dxa"/>
            <w:vAlign w:val="center"/>
          </w:tcPr>
          <w:p>
            <w:pPr>
              <w:pStyle w:val="15"/>
            </w:pPr>
            <w:r>
              <w:t>合计</w:t>
            </w:r>
          </w:p>
        </w:tc>
        <w:tc>
          <w:tcPr>
            <w:tcW w:w="2551" w:type="dxa"/>
            <w:vAlign w:val="center"/>
          </w:tcPr>
          <w:p>
            <w:pPr>
              <w:pStyle w:val="16"/>
            </w:pPr>
            <w:r>
              <w:t>52.22</w:t>
            </w:r>
          </w:p>
        </w:tc>
        <w:tc>
          <w:tcPr>
            <w:tcW w:w="2551" w:type="dxa"/>
            <w:vAlign w:val="center"/>
          </w:tcPr>
          <w:p>
            <w:pPr>
              <w:pStyle w:val="16"/>
            </w:pPr>
            <w:r>
              <w:t>47.22</w:t>
            </w:r>
          </w:p>
        </w:tc>
        <w:tc>
          <w:tcPr>
            <w:tcW w:w="2551" w:type="dxa"/>
            <w:vAlign w:val="center"/>
          </w:tcPr>
          <w:p>
            <w:pPr>
              <w:pStyle w:val="16"/>
            </w:pPr>
            <w:r>
              <w:t>5.00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w:t>
            </w:r>
          </w:p>
        </w:tc>
        <w:tc>
          <w:tcPr>
            <w:tcW w:w="1191" w:type="dxa"/>
            <w:vAlign w:val="center"/>
          </w:tcPr>
          <w:p>
            <w:pPr>
              <w:pStyle w:val="13"/>
            </w:pPr>
            <w:r>
              <w:t>301</w:t>
            </w:r>
          </w:p>
        </w:tc>
        <w:tc>
          <w:tcPr>
            <w:tcW w:w="4535" w:type="dxa"/>
            <w:vAlign w:val="center"/>
          </w:tcPr>
          <w:p>
            <w:pPr>
              <w:pStyle w:val="13"/>
            </w:pPr>
            <w:r>
              <w:t>工资福利支出</w:t>
            </w:r>
          </w:p>
        </w:tc>
        <w:tc>
          <w:tcPr>
            <w:tcW w:w="2551" w:type="dxa"/>
            <w:vAlign w:val="center"/>
          </w:tcPr>
          <w:p>
            <w:pPr>
              <w:pStyle w:val="12"/>
            </w:pPr>
            <w:r>
              <w:t>47.22</w:t>
            </w:r>
          </w:p>
        </w:tc>
        <w:tc>
          <w:tcPr>
            <w:tcW w:w="2551" w:type="dxa"/>
            <w:vAlign w:val="center"/>
          </w:tcPr>
          <w:p>
            <w:pPr>
              <w:pStyle w:val="12"/>
            </w:pPr>
            <w:r>
              <w:t>47.22</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4"/>
            </w:pPr>
            <w:r>
              <w:t>3</w:t>
            </w:r>
          </w:p>
        </w:tc>
        <w:tc>
          <w:tcPr>
            <w:tcW w:w="1191" w:type="dxa"/>
            <w:vAlign w:val="center"/>
          </w:tcPr>
          <w:p>
            <w:pPr>
              <w:pStyle w:val="13"/>
            </w:pPr>
            <w:r>
              <w:t>30101</w:t>
            </w:r>
          </w:p>
        </w:tc>
        <w:tc>
          <w:tcPr>
            <w:tcW w:w="4535" w:type="dxa"/>
            <w:vAlign w:val="center"/>
          </w:tcPr>
          <w:p>
            <w:pPr>
              <w:pStyle w:val="13"/>
            </w:pPr>
            <w:r>
              <w:t>基本工资</w:t>
            </w:r>
          </w:p>
        </w:tc>
        <w:tc>
          <w:tcPr>
            <w:tcW w:w="2551" w:type="dxa"/>
            <w:vAlign w:val="center"/>
          </w:tcPr>
          <w:p>
            <w:pPr>
              <w:pStyle w:val="12"/>
            </w:pPr>
            <w:r>
              <w:t>11.00</w:t>
            </w:r>
          </w:p>
        </w:tc>
        <w:tc>
          <w:tcPr>
            <w:tcW w:w="2551" w:type="dxa"/>
            <w:vAlign w:val="center"/>
          </w:tcPr>
          <w:p>
            <w:pPr>
              <w:pStyle w:val="12"/>
            </w:pPr>
            <w:r>
              <w:t>11.00</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4</w:t>
            </w:r>
          </w:p>
        </w:tc>
        <w:tc>
          <w:tcPr>
            <w:tcW w:w="1191" w:type="dxa"/>
            <w:vAlign w:val="center"/>
          </w:tcPr>
          <w:p>
            <w:pPr>
              <w:pStyle w:val="13"/>
            </w:pPr>
            <w:r>
              <w:t>30102</w:t>
            </w:r>
          </w:p>
        </w:tc>
        <w:tc>
          <w:tcPr>
            <w:tcW w:w="4535" w:type="dxa"/>
            <w:vAlign w:val="center"/>
          </w:tcPr>
          <w:p>
            <w:pPr>
              <w:pStyle w:val="13"/>
            </w:pPr>
            <w:r>
              <w:t>津贴补贴</w:t>
            </w:r>
          </w:p>
        </w:tc>
        <w:tc>
          <w:tcPr>
            <w:tcW w:w="2551" w:type="dxa"/>
            <w:vAlign w:val="center"/>
          </w:tcPr>
          <w:p>
            <w:pPr>
              <w:pStyle w:val="12"/>
            </w:pPr>
            <w:r>
              <w:t>11.09</w:t>
            </w:r>
          </w:p>
        </w:tc>
        <w:tc>
          <w:tcPr>
            <w:tcW w:w="2551" w:type="dxa"/>
            <w:vAlign w:val="center"/>
          </w:tcPr>
          <w:p>
            <w:pPr>
              <w:pStyle w:val="12"/>
            </w:pPr>
            <w:r>
              <w:t>11.09</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5</w:t>
            </w:r>
          </w:p>
        </w:tc>
        <w:tc>
          <w:tcPr>
            <w:tcW w:w="1191" w:type="dxa"/>
            <w:vAlign w:val="center"/>
          </w:tcPr>
          <w:p>
            <w:pPr>
              <w:pStyle w:val="13"/>
            </w:pPr>
            <w:r>
              <w:t>30103</w:t>
            </w:r>
          </w:p>
        </w:tc>
        <w:tc>
          <w:tcPr>
            <w:tcW w:w="4535" w:type="dxa"/>
            <w:vAlign w:val="center"/>
          </w:tcPr>
          <w:p>
            <w:pPr>
              <w:pStyle w:val="13"/>
            </w:pPr>
            <w:r>
              <w:t>奖金</w:t>
            </w:r>
          </w:p>
        </w:tc>
        <w:tc>
          <w:tcPr>
            <w:tcW w:w="2551" w:type="dxa"/>
            <w:vAlign w:val="center"/>
          </w:tcPr>
          <w:p>
            <w:pPr>
              <w:pStyle w:val="12"/>
            </w:pPr>
            <w:r>
              <w:t>12.86</w:t>
            </w:r>
          </w:p>
        </w:tc>
        <w:tc>
          <w:tcPr>
            <w:tcW w:w="2551" w:type="dxa"/>
            <w:vAlign w:val="center"/>
          </w:tcPr>
          <w:p>
            <w:pPr>
              <w:pStyle w:val="12"/>
            </w:pPr>
            <w:r>
              <w:t>12.86</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6</w:t>
            </w:r>
          </w:p>
        </w:tc>
        <w:tc>
          <w:tcPr>
            <w:tcW w:w="1191" w:type="dxa"/>
            <w:vAlign w:val="center"/>
          </w:tcPr>
          <w:p>
            <w:pPr>
              <w:pStyle w:val="13"/>
            </w:pPr>
            <w:r>
              <w:t>30108</w:t>
            </w:r>
          </w:p>
        </w:tc>
        <w:tc>
          <w:tcPr>
            <w:tcW w:w="4535" w:type="dxa"/>
            <w:vAlign w:val="center"/>
          </w:tcPr>
          <w:p>
            <w:pPr>
              <w:pStyle w:val="13"/>
            </w:pPr>
            <w:r>
              <w:t>机关事业单位基本养老保险缴费</w:t>
            </w:r>
          </w:p>
        </w:tc>
        <w:tc>
          <w:tcPr>
            <w:tcW w:w="2551" w:type="dxa"/>
            <w:vAlign w:val="center"/>
          </w:tcPr>
          <w:p>
            <w:pPr>
              <w:pStyle w:val="12"/>
            </w:pPr>
            <w:r>
              <w:t>4.48</w:t>
            </w:r>
          </w:p>
        </w:tc>
        <w:tc>
          <w:tcPr>
            <w:tcW w:w="2551" w:type="dxa"/>
            <w:vAlign w:val="center"/>
          </w:tcPr>
          <w:p>
            <w:pPr>
              <w:pStyle w:val="12"/>
            </w:pPr>
            <w:r>
              <w:t>4.48</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7</w:t>
            </w:r>
          </w:p>
        </w:tc>
        <w:tc>
          <w:tcPr>
            <w:tcW w:w="1191" w:type="dxa"/>
            <w:vAlign w:val="center"/>
          </w:tcPr>
          <w:p>
            <w:pPr>
              <w:pStyle w:val="13"/>
            </w:pPr>
            <w:r>
              <w:t>30110</w:t>
            </w:r>
          </w:p>
        </w:tc>
        <w:tc>
          <w:tcPr>
            <w:tcW w:w="4535" w:type="dxa"/>
            <w:vAlign w:val="center"/>
          </w:tcPr>
          <w:p>
            <w:pPr>
              <w:pStyle w:val="13"/>
            </w:pPr>
            <w:r>
              <w:t>职工基本医疗保险缴费</w:t>
            </w:r>
          </w:p>
        </w:tc>
        <w:tc>
          <w:tcPr>
            <w:tcW w:w="2551" w:type="dxa"/>
            <w:vAlign w:val="center"/>
          </w:tcPr>
          <w:p>
            <w:pPr>
              <w:pStyle w:val="12"/>
            </w:pPr>
            <w:r>
              <w:t>1.82</w:t>
            </w:r>
          </w:p>
        </w:tc>
        <w:tc>
          <w:tcPr>
            <w:tcW w:w="2551" w:type="dxa"/>
            <w:vAlign w:val="center"/>
          </w:tcPr>
          <w:p>
            <w:pPr>
              <w:pStyle w:val="12"/>
            </w:pPr>
            <w:r>
              <w:t>1.82</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8</w:t>
            </w:r>
          </w:p>
        </w:tc>
        <w:tc>
          <w:tcPr>
            <w:tcW w:w="1191" w:type="dxa"/>
            <w:vAlign w:val="center"/>
          </w:tcPr>
          <w:p>
            <w:pPr>
              <w:pStyle w:val="13"/>
            </w:pPr>
            <w:r>
              <w:t>30111</w:t>
            </w:r>
          </w:p>
        </w:tc>
        <w:tc>
          <w:tcPr>
            <w:tcW w:w="4535" w:type="dxa"/>
            <w:vAlign w:val="center"/>
          </w:tcPr>
          <w:p>
            <w:pPr>
              <w:pStyle w:val="13"/>
            </w:pPr>
            <w:r>
              <w:t>公务员医疗补助缴费</w:t>
            </w:r>
          </w:p>
        </w:tc>
        <w:tc>
          <w:tcPr>
            <w:tcW w:w="2551" w:type="dxa"/>
            <w:vAlign w:val="center"/>
          </w:tcPr>
          <w:p>
            <w:pPr>
              <w:pStyle w:val="12"/>
            </w:pPr>
            <w:r>
              <w:t>1.33</w:t>
            </w:r>
          </w:p>
        </w:tc>
        <w:tc>
          <w:tcPr>
            <w:tcW w:w="2551" w:type="dxa"/>
            <w:vAlign w:val="center"/>
          </w:tcPr>
          <w:p>
            <w:pPr>
              <w:pStyle w:val="12"/>
            </w:pPr>
            <w:r>
              <w:t>1.33</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9</w:t>
            </w:r>
          </w:p>
        </w:tc>
        <w:tc>
          <w:tcPr>
            <w:tcW w:w="1191" w:type="dxa"/>
            <w:vAlign w:val="center"/>
          </w:tcPr>
          <w:p>
            <w:pPr>
              <w:pStyle w:val="13"/>
            </w:pPr>
            <w:r>
              <w:t>30112</w:t>
            </w:r>
          </w:p>
        </w:tc>
        <w:tc>
          <w:tcPr>
            <w:tcW w:w="4535" w:type="dxa"/>
            <w:vAlign w:val="center"/>
          </w:tcPr>
          <w:p>
            <w:pPr>
              <w:pStyle w:val="13"/>
            </w:pPr>
            <w:r>
              <w:t>其他社会保障缴费</w:t>
            </w:r>
          </w:p>
        </w:tc>
        <w:tc>
          <w:tcPr>
            <w:tcW w:w="2551" w:type="dxa"/>
            <w:vAlign w:val="center"/>
          </w:tcPr>
          <w:p>
            <w:pPr>
              <w:pStyle w:val="12"/>
            </w:pPr>
            <w:r>
              <w:t>0.11</w:t>
            </w:r>
          </w:p>
        </w:tc>
        <w:tc>
          <w:tcPr>
            <w:tcW w:w="2551" w:type="dxa"/>
            <w:vAlign w:val="center"/>
          </w:tcPr>
          <w:p>
            <w:pPr>
              <w:pStyle w:val="12"/>
            </w:pPr>
            <w:r>
              <w:t>0.11</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10</w:t>
            </w:r>
          </w:p>
        </w:tc>
        <w:tc>
          <w:tcPr>
            <w:tcW w:w="1191" w:type="dxa"/>
            <w:vAlign w:val="center"/>
          </w:tcPr>
          <w:p>
            <w:pPr>
              <w:pStyle w:val="13"/>
            </w:pPr>
            <w:r>
              <w:t>30113</w:t>
            </w:r>
          </w:p>
        </w:tc>
        <w:tc>
          <w:tcPr>
            <w:tcW w:w="4535" w:type="dxa"/>
            <w:vAlign w:val="center"/>
          </w:tcPr>
          <w:p>
            <w:pPr>
              <w:pStyle w:val="13"/>
            </w:pPr>
            <w:r>
              <w:t>住房公积金</w:t>
            </w:r>
          </w:p>
        </w:tc>
        <w:tc>
          <w:tcPr>
            <w:tcW w:w="2551" w:type="dxa"/>
            <w:vAlign w:val="center"/>
          </w:tcPr>
          <w:p>
            <w:pPr>
              <w:pStyle w:val="12"/>
            </w:pPr>
            <w:r>
              <w:t>4.44</w:t>
            </w:r>
          </w:p>
        </w:tc>
        <w:tc>
          <w:tcPr>
            <w:tcW w:w="2551" w:type="dxa"/>
            <w:vAlign w:val="center"/>
          </w:tcPr>
          <w:p>
            <w:pPr>
              <w:pStyle w:val="12"/>
            </w:pPr>
            <w:r>
              <w:t>4.44</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11</w:t>
            </w:r>
          </w:p>
        </w:tc>
        <w:tc>
          <w:tcPr>
            <w:tcW w:w="1191" w:type="dxa"/>
            <w:vAlign w:val="center"/>
          </w:tcPr>
          <w:p>
            <w:pPr>
              <w:pStyle w:val="13"/>
            </w:pPr>
            <w:r>
              <w:t>30199</w:t>
            </w:r>
          </w:p>
        </w:tc>
        <w:tc>
          <w:tcPr>
            <w:tcW w:w="4535" w:type="dxa"/>
            <w:vAlign w:val="center"/>
          </w:tcPr>
          <w:p>
            <w:pPr>
              <w:pStyle w:val="13"/>
            </w:pPr>
            <w:r>
              <w:t>其他工资福利支出</w:t>
            </w:r>
          </w:p>
        </w:tc>
        <w:tc>
          <w:tcPr>
            <w:tcW w:w="2551" w:type="dxa"/>
            <w:vAlign w:val="center"/>
          </w:tcPr>
          <w:p>
            <w:pPr>
              <w:pStyle w:val="12"/>
            </w:pPr>
            <w:r>
              <w:t>0.09</w:t>
            </w:r>
          </w:p>
        </w:tc>
        <w:tc>
          <w:tcPr>
            <w:tcW w:w="2551" w:type="dxa"/>
            <w:vAlign w:val="center"/>
          </w:tcPr>
          <w:p>
            <w:pPr>
              <w:pStyle w:val="12"/>
            </w:pPr>
            <w:r>
              <w:t>0.09</w:t>
            </w:r>
          </w:p>
        </w:tc>
        <w:tc>
          <w:tcPr>
            <w:tcW w:w="255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12</w:t>
            </w:r>
          </w:p>
        </w:tc>
        <w:tc>
          <w:tcPr>
            <w:tcW w:w="1191" w:type="dxa"/>
            <w:vAlign w:val="center"/>
          </w:tcPr>
          <w:p>
            <w:pPr>
              <w:pStyle w:val="13"/>
            </w:pPr>
            <w:r>
              <w:t>302</w:t>
            </w:r>
          </w:p>
        </w:tc>
        <w:tc>
          <w:tcPr>
            <w:tcW w:w="4535" w:type="dxa"/>
            <w:vAlign w:val="center"/>
          </w:tcPr>
          <w:p>
            <w:pPr>
              <w:pStyle w:val="13"/>
            </w:pPr>
            <w:r>
              <w:t>商品和服务支出</w:t>
            </w:r>
          </w:p>
        </w:tc>
        <w:tc>
          <w:tcPr>
            <w:tcW w:w="2551" w:type="dxa"/>
            <w:vAlign w:val="center"/>
          </w:tcPr>
          <w:p>
            <w:pPr>
              <w:pStyle w:val="12"/>
            </w:pPr>
            <w:r>
              <w:t>5.00</w:t>
            </w:r>
          </w:p>
        </w:tc>
        <w:tc>
          <w:tcPr>
            <w:tcW w:w="2551" w:type="dxa"/>
            <w:vAlign w:val="center"/>
          </w:tcPr>
          <w:p>
            <w:pPr>
              <w:pStyle w:val="12"/>
            </w:pPr>
          </w:p>
        </w:tc>
        <w:tc>
          <w:tcPr>
            <w:tcW w:w="2551" w:type="dxa"/>
            <w:vAlign w:val="center"/>
          </w:tcPr>
          <w:p>
            <w:pPr>
              <w:pStyle w:val="12"/>
            </w:pPr>
            <w:r>
              <w:t>5.00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4"/>
            </w:pPr>
            <w:r>
              <w:t>13</w:t>
            </w:r>
          </w:p>
        </w:tc>
        <w:tc>
          <w:tcPr>
            <w:tcW w:w="1191" w:type="dxa"/>
            <w:vAlign w:val="center"/>
          </w:tcPr>
          <w:p>
            <w:pPr>
              <w:pStyle w:val="13"/>
            </w:pPr>
            <w:r>
              <w:t>30201</w:t>
            </w:r>
          </w:p>
        </w:tc>
        <w:tc>
          <w:tcPr>
            <w:tcW w:w="4535" w:type="dxa"/>
            <w:vAlign w:val="center"/>
          </w:tcPr>
          <w:p>
            <w:pPr>
              <w:pStyle w:val="13"/>
            </w:pPr>
            <w:r>
              <w:t>办公费</w:t>
            </w:r>
          </w:p>
        </w:tc>
        <w:tc>
          <w:tcPr>
            <w:tcW w:w="2551" w:type="dxa"/>
            <w:vAlign w:val="center"/>
          </w:tcPr>
          <w:p>
            <w:pPr>
              <w:pStyle w:val="12"/>
            </w:pPr>
            <w:r>
              <w:t>0.18</w:t>
            </w:r>
          </w:p>
        </w:tc>
        <w:tc>
          <w:tcPr>
            <w:tcW w:w="2551" w:type="dxa"/>
            <w:vAlign w:val="center"/>
          </w:tcPr>
          <w:p>
            <w:pPr>
              <w:pStyle w:val="12"/>
            </w:pPr>
          </w:p>
        </w:tc>
        <w:tc>
          <w:tcPr>
            <w:tcW w:w="2551" w:type="dxa"/>
            <w:vAlign w:val="center"/>
          </w:tcPr>
          <w:p>
            <w:pPr>
              <w:pStyle w:val="12"/>
            </w:pPr>
            <w:r>
              <w:t>0.18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14</w:t>
            </w:r>
          </w:p>
        </w:tc>
        <w:tc>
          <w:tcPr>
            <w:tcW w:w="1191" w:type="dxa"/>
            <w:vAlign w:val="center"/>
          </w:tcPr>
          <w:p>
            <w:pPr>
              <w:pStyle w:val="13"/>
            </w:pPr>
            <w:r>
              <w:t>30202</w:t>
            </w:r>
          </w:p>
        </w:tc>
        <w:tc>
          <w:tcPr>
            <w:tcW w:w="4535" w:type="dxa"/>
            <w:vAlign w:val="center"/>
          </w:tcPr>
          <w:p>
            <w:pPr>
              <w:pStyle w:val="13"/>
            </w:pPr>
            <w:r>
              <w:t>印刷费</w:t>
            </w:r>
          </w:p>
        </w:tc>
        <w:tc>
          <w:tcPr>
            <w:tcW w:w="2551" w:type="dxa"/>
            <w:vAlign w:val="center"/>
          </w:tcPr>
          <w:p>
            <w:pPr>
              <w:pStyle w:val="12"/>
            </w:pPr>
            <w:r>
              <w:t>0.07</w:t>
            </w:r>
          </w:p>
        </w:tc>
        <w:tc>
          <w:tcPr>
            <w:tcW w:w="2551" w:type="dxa"/>
            <w:vAlign w:val="center"/>
          </w:tcPr>
          <w:p>
            <w:pPr>
              <w:pStyle w:val="12"/>
            </w:pPr>
          </w:p>
        </w:tc>
        <w:tc>
          <w:tcPr>
            <w:tcW w:w="2551" w:type="dxa"/>
            <w:vAlign w:val="center"/>
          </w:tcPr>
          <w:p>
            <w:pPr>
              <w:pStyle w:val="12"/>
            </w:pPr>
            <w:r>
              <w:t>0.07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15</w:t>
            </w:r>
          </w:p>
        </w:tc>
        <w:tc>
          <w:tcPr>
            <w:tcW w:w="1191" w:type="dxa"/>
            <w:vAlign w:val="center"/>
          </w:tcPr>
          <w:p>
            <w:pPr>
              <w:pStyle w:val="13"/>
            </w:pPr>
            <w:r>
              <w:t>30207</w:t>
            </w:r>
          </w:p>
        </w:tc>
        <w:tc>
          <w:tcPr>
            <w:tcW w:w="4535" w:type="dxa"/>
            <w:vAlign w:val="center"/>
          </w:tcPr>
          <w:p>
            <w:pPr>
              <w:pStyle w:val="13"/>
            </w:pPr>
            <w:r>
              <w:t>邮电费</w:t>
            </w:r>
          </w:p>
        </w:tc>
        <w:tc>
          <w:tcPr>
            <w:tcW w:w="2551" w:type="dxa"/>
            <w:vAlign w:val="center"/>
          </w:tcPr>
          <w:p>
            <w:pPr>
              <w:pStyle w:val="12"/>
            </w:pPr>
            <w:r>
              <w:t>1.74</w:t>
            </w:r>
          </w:p>
        </w:tc>
        <w:tc>
          <w:tcPr>
            <w:tcW w:w="2551" w:type="dxa"/>
            <w:vAlign w:val="center"/>
          </w:tcPr>
          <w:p>
            <w:pPr>
              <w:pStyle w:val="12"/>
            </w:pPr>
          </w:p>
        </w:tc>
        <w:tc>
          <w:tcPr>
            <w:tcW w:w="2551" w:type="dxa"/>
            <w:vAlign w:val="center"/>
          </w:tcPr>
          <w:p>
            <w:pPr>
              <w:pStyle w:val="12"/>
            </w:pPr>
            <w:r>
              <w:t>1.74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4"/>
            </w:pPr>
            <w:r>
              <w:t>16</w:t>
            </w:r>
          </w:p>
        </w:tc>
        <w:tc>
          <w:tcPr>
            <w:tcW w:w="1191" w:type="dxa"/>
            <w:vAlign w:val="center"/>
          </w:tcPr>
          <w:p>
            <w:pPr>
              <w:pStyle w:val="13"/>
            </w:pPr>
            <w:r>
              <w:t>30211</w:t>
            </w:r>
          </w:p>
        </w:tc>
        <w:tc>
          <w:tcPr>
            <w:tcW w:w="4535" w:type="dxa"/>
            <w:vAlign w:val="center"/>
          </w:tcPr>
          <w:p>
            <w:pPr>
              <w:pStyle w:val="13"/>
            </w:pPr>
            <w:r>
              <w:t>差旅费</w:t>
            </w:r>
          </w:p>
        </w:tc>
        <w:tc>
          <w:tcPr>
            <w:tcW w:w="2551" w:type="dxa"/>
            <w:vAlign w:val="center"/>
          </w:tcPr>
          <w:p>
            <w:pPr>
              <w:pStyle w:val="12"/>
            </w:pPr>
            <w:r>
              <w:t>0.41</w:t>
            </w:r>
          </w:p>
        </w:tc>
        <w:tc>
          <w:tcPr>
            <w:tcW w:w="2551" w:type="dxa"/>
            <w:vAlign w:val="center"/>
          </w:tcPr>
          <w:p>
            <w:pPr>
              <w:pStyle w:val="12"/>
            </w:pPr>
          </w:p>
        </w:tc>
        <w:tc>
          <w:tcPr>
            <w:tcW w:w="2551" w:type="dxa"/>
            <w:vAlign w:val="center"/>
          </w:tcPr>
          <w:p>
            <w:pPr>
              <w:pStyle w:val="12"/>
            </w:pPr>
            <w:r>
              <w:t>0.41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17</w:t>
            </w:r>
          </w:p>
        </w:tc>
        <w:tc>
          <w:tcPr>
            <w:tcW w:w="1191" w:type="dxa"/>
            <w:vAlign w:val="center"/>
          </w:tcPr>
          <w:p>
            <w:pPr>
              <w:pStyle w:val="13"/>
            </w:pPr>
            <w:r>
              <w:t>30213</w:t>
            </w:r>
          </w:p>
        </w:tc>
        <w:tc>
          <w:tcPr>
            <w:tcW w:w="4535" w:type="dxa"/>
            <w:vAlign w:val="center"/>
          </w:tcPr>
          <w:p>
            <w:pPr>
              <w:pStyle w:val="13"/>
            </w:pPr>
            <w:r>
              <w:t>维修(护)费</w:t>
            </w:r>
          </w:p>
        </w:tc>
        <w:tc>
          <w:tcPr>
            <w:tcW w:w="2551" w:type="dxa"/>
            <w:vAlign w:val="center"/>
          </w:tcPr>
          <w:p>
            <w:pPr>
              <w:pStyle w:val="12"/>
            </w:pPr>
            <w:r>
              <w:t>0.03</w:t>
            </w:r>
          </w:p>
        </w:tc>
        <w:tc>
          <w:tcPr>
            <w:tcW w:w="2551" w:type="dxa"/>
            <w:vAlign w:val="center"/>
          </w:tcPr>
          <w:p>
            <w:pPr>
              <w:pStyle w:val="12"/>
            </w:pPr>
          </w:p>
        </w:tc>
        <w:tc>
          <w:tcPr>
            <w:tcW w:w="2551" w:type="dxa"/>
            <w:vAlign w:val="center"/>
          </w:tcPr>
          <w:p>
            <w:pPr>
              <w:pStyle w:val="12"/>
            </w:pPr>
            <w:r>
              <w:t>0.03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18</w:t>
            </w:r>
          </w:p>
        </w:tc>
        <w:tc>
          <w:tcPr>
            <w:tcW w:w="1191" w:type="dxa"/>
            <w:vAlign w:val="center"/>
          </w:tcPr>
          <w:p>
            <w:pPr>
              <w:pStyle w:val="13"/>
            </w:pPr>
            <w:r>
              <w:t>30215</w:t>
            </w:r>
          </w:p>
        </w:tc>
        <w:tc>
          <w:tcPr>
            <w:tcW w:w="4535" w:type="dxa"/>
            <w:vAlign w:val="center"/>
          </w:tcPr>
          <w:p>
            <w:pPr>
              <w:pStyle w:val="13"/>
            </w:pPr>
            <w:r>
              <w:t>会议费</w:t>
            </w:r>
          </w:p>
        </w:tc>
        <w:tc>
          <w:tcPr>
            <w:tcW w:w="2551" w:type="dxa"/>
            <w:vAlign w:val="center"/>
          </w:tcPr>
          <w:p>
            <w:pPr>
              <w:pStyle w:val="12"/>
            </w:pPr>
            <w:r>
              <w:t>0.09</w:t>
            </w:r>
          </w:p>
        </w:tc>
        <w:tc>
          <w:tcPr>
            <w:tcW w:w="2551" w:type="dxa"/>
            <w:vAlign w:val="center"/>
          </w:tcPr>
          <w:p>
            <w:pPr>
              <w:pStyle w:val="12"/>
            </w:pPr>
          </w:p>
        </w:tc>
        <w:tc>
          <w:tcPr>
            <w:tcW w:w="2551" w:type="dxa"/>
            <w:vAlign w:val="center"/>
          </w:tcPr>
          <w:p>
            <w:pPr>
              <w:pStyle w:val="12"/>
            </w:pPr>
            <w:r>
              <w:t>0.09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4"/>
            </w:pPr>
            <w:r>
              <w:t>19</w:t>
            </w:r>
          </w:p>
        </w:tc>
        <w:tc>
          <w:tcPr>
            <w:tcW w:w="1191" w:type="dxa"/>
            <w:vAlign w:val="center"/>
          </w:tcPr>
          <w:p>
            <w:pPr>
              <w:pStyle w:val="13"/>
            </w:pPr>
            <w:r>
              <w:t>30216</w:t>
            </w:r>
          </w:p>
        </w:tc>
        <w:tc>
          <w:tcPr>
            <w:tcW w:w="4535" w:type="dxa"/>
            <w:vAlign w:val="center"/>
          </w:tcPr>
          <w:p>
            <w:pPr>
              <w:pStyle w:val="13"/>
            </w:pPr>
            <w:r>
              <w:t>培训费</w:t>
            </w:r>
          </w:p>
        </w:tc>
        <w:tc>
          <w:tcPr>
            <w:tcW w:w="2551" w:type="dxa"/>
            <w:vAlign w:val="center"/>
          </w:tcPr>
          <w:p>
            <w:pPr>
              <w:pStyle w:val="12"/>
            </w:pPr>
            <w:r>
              <w:t>0.17</w:t>
            </w:r>
          </w:p>
        </w:tc>
        <w:tc>
          <w:tcPr>
            <w:tcW w:w="2551" w:type="dxa"/>
            <w:vAlign w:val="center"/>
          </w:tcPr>
          <w:p>
            <w:pPr>
              <w:pStyle w:val="12"/>
            </w:pPr>
          </w:p>
        </w:tc>
        <w:tc>
          <w:tcPr>
            <w:tcW w:w="2551" w:type="dxa"/>
            <w:vAlign w:val="center"/>
          </w:tcPr>
          <w:p>
            <w:pPr>
              <w:pStyle w:val="12"/>
            </w:pPr>
            <w:r>
              <w:t>0.17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20</w:t>
            </w:r>
          </w:p>
        </w:tc>
        <w:tc>
          <w:tcPr>
            <w:tcW w:w="1191" w:type="dxa"/>
            <w:vAlign w:val="center"/>
          </w:tcPr>
          <w:p>
            <w:pPr>
              <w:pStyle w:val="13"/>
            </w:pPr>
            <w:r>
              <w:t>30217</w:t>
            </w:r>
          </w:p>
        </w:tc>
        <w:tc>
          <w:tcPr>
            <w:tcW w:w="4535" w:type="dxa"/>
            <w:vAlign w:val="center"/>
          </w:tcPr>
          <w:p>
            <w:pPr>
              <w:pStyle w:val="13"/>
            </w:pPr>
            <w:r>
              <w:t>公务接待费</w:t>
            </w:r>
          </w:p>
        </w:tc>
        <w:tc>
          <w:tcPr>
            <w:tcW w:w="2551" w:type="dxa"/>
            <w:vAlign w:val="center"/>
          </w:tcPr>
          <w:p>
            <w:pPr>
              <w:pStyle w:val="12"/>
            </w:pPr>
            <w:r>
              <w:t>0.02</w:t>
            </w:r>
          </w:p>
        </w:tc>
        <w:tc>
          <w:tcPr>
            <w:tcW w:w="2551" w:type="dxa"/>
            <w:vAlign w:val="center"/>
          </w:tcPr>
          <w:p>
            <w:pPr>
              <w:pStyle w:val="12"/>
            </w:pPr>
          </w:p>
        </w:tc>
        <w:tc>
          <w:tcPr>
            <w:tcW w:w="2551" w:type="dxa"/>
            <w:vAlign w:val="center"/>
          </w:tcPr>
          <w:p>
            <w:pPr>
              <w:pStyle w:val="12"/>
            </w:pPr>
            <w:r>
              <w:t>0.02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pPr>
              <w:pStyle w:val="14"/>
            </w:pPr>
            <w:r>
              <w:t>21</w:t>
            </w:r>
          </w:p>
        </w:tc>
        <w:tc>
          <w:tcPr>
            <w:tcW w:w="1191" w:type="dxa"/>
            <w:vAlign w:val="center"/>
          </w:tcPr>
          <w:p>
            <w:pPr>
              <w:pStyle w:val="13"/>
            </w:pPr>
            <w:r>
              <w:t>30229</w:t>
            </w:r>
          </w:p>
        </w:tc>
        <w:tc>
          <w:tcPr>
            <w:tcW w:w="4535" w:type="dxa"/>
            <w:vAlign w:val="center"/>
          </w:tcPr>
          <w:p>
            <w:pPr>
              <w:pStyle w:val="13"/>
            </w:pPr>
            <w:r>
              <w:t>福利费</w:t>
            </w:r>
          </w:p>
        </w:tc>
        <w:tc>
          <w:tcPr>
            <w:tcW w:w="2551" w:type="dxa"/>
            <w:vAlign w:val="center"/>
          </w:tcPr>
          <w:p>
            <w:pPr>
              <w:pStyle w:val="12"/>
            </w:pPr>
            <w:r>
              <w:t>0.28</w:t>
            </w:r>
          </w:p>
        </w:tc>
        <w:tc>
          <w:tcPr>
            <w:tcW w:w="2551" w:type="dxa"/>
            <w:vAlign w:val="center"/>
          </w:tcPr>
          <w:p>
            <w:pPr>
              <w:pStyle w:val="12"/>
            </w:pPr>
          </w:p>
        </w:tc>
        <w:tc>
          <w:tcPr>
            <w:tcW w:w="2551" w:type="dxa"/>
            <w:vAlign w:val="center"/>
          </w:tcPr>
          <w:p>
            <w:pPr>
              <w:pStyle w:val="12"/>
            </w:pPr>
            <w:r>
              <w:t>0.28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22</w:t>
            </w:r>
          </w:p>
        </w:tc>
        <w:tc>
          <w:tcPr>
            <w:tcW w:w="1191" w:type="dxa"/>
            <w:vAlign w:val="center"/>
          </w:tcPr>
          <w:p>
            <w:pPr>
              <w:pStyle w:val="13"/>
            </w:pPr>
            <w:r>
              <w:t>30239</w:t>
            </w:r>
          </w:p>
        </w:tc>
        <w:tc>
          <w:tcPr>
            <w:tcW w:w="4535" w:type="dxa"/>
            <w:vAlign w:val="center"/>
          </w:tcPr>
          <w:p>
            <w:pPr>
              <w:pStyle w:val="13"/>
            </w:pPr>
            <w:r>
              <w:t>其他交通费用</w:t>
            </w:r>
          </w:p>
        </w:tc>
        <w:tc>
          <w:tcPr>
            <w:tcW w:w="2551" w:type="dxa"/>
            <w:vAlign w:val="center"/>
          </w:tcPr>
          <w:p>
            <w:pPr>
              <w:pStyle w:val="12"/>
            </w:pPr>
            <w:r>
              <w:t>1.98</w:t>
            </w:r>
          </w:p>
        </w:tc>
        <w:tc>
          <w:tcPr>
            <w:tcW w:w="2551" w:type="dxa"/>
            <w:vAlign w:val="center"/>
          </w:tcPr>
          <w:p>
            <w:pPr>
              <w:pStyle w:val="12"/>
            </w:pPr>
          </w:p>
        </w:tc>
        <w:tc>
          <w:tcPr>
            <w:tcW w:w="2551" w:type="dxa"/>
            <w:vAlign w:val="center"/>
          </w:tcPr>
          <w:p>
            <w:pPr>
              <w:pStyle w:val="12"/>
            </w:pPr>
            <w:r>
              <w:t>1.98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r>
              <w:t>23</w:t>
            </w:r>
          </w:p>
        </w:tc>
        <w:tc>
          <w:tcPr>
            <w:tcW w:w="1191" w:type="dxa"/>
            <w:vAlign w:val="center"/>
          </w:tcPr>
          <w:p>
            <w:pPr>
              <w:pStyle w:val="13"/>
            </w:pPr>
            <w:r>
              <w:t>30299</w:t>
            </w:r>
          </w:p>
        </w:tc>
        <w:tc>
          <w:tcPr>
            <w:tcW w:w="4535" w:type="dxa"/>
            <w:vAlign w:val="center"/>
          </w:tcPr>
          <w:p>
            <w:pPr>
              <w:pStyle w:val="13"/>
            </w:pPr>
            <w:r>
              <w:t>其他商品和服务支出</w:t>
            </w:r>
          </w:p>
        </w:tc>
        <w:tc>
          <w:tcPr>
            <w:tcW w:w="2551" w:type="dxa"/>
            <w:vAlign w:val="center"/>
          </w:tcPr>
          <w:p>
            <w:pPr>
              <w:pStyle w:val="12"/>
            </w:pPr>
            <w:r>
              <w:t>0.03</w:t>
            </w:r>
          </w:p>
        </w:tc>
        <w:tc>
          <w:tcPr>
            <w:tcW w:w="2551" w:type="dxa"/>
            <w:vAlign w:val="center"/>
          </w:tcPr>
          <w:p>
            <w:pPr>
              <w:pStyle w:val="12"/>
            </w:pPr>
          </w:p>
        </w:tc>
        <w:tc>
          <w:tcPr>
            <w:tcW w:w="2551" w:type="dxa"/>
            <w:vAlign w:val="center"/>
          </w:tcPr>
          <w:p>
            <w:pPr>
              <w:pStyle w:val="12"/>
            </w:pPr>
            <w:r>
              <w:t>0.03</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712共青团新华区委员会</w:t>
            </w:r>
          </w:p>
        </w:tc>
        <w:tc>
          <w:tcPr>
            <w:tcW w:w="2551" w:type="dxa"/>
            <w:tcBorders>
              <w:top w:val="single" w:color="FFFFFF" w:sz="6" w:space="0"/>
              <w:left w:val="single" w:color="FFFFFF" w:sz="6" w:space="0"/>
              <w:right w:val="single" w:color="FFFFFF" w:sz="6" w:space="0"/>
            </w:tcBorders>
            <w:vAlign w:val="center"/>
          </w:tcPr>
          <w:p>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726" w:type="dxa"/>
            <w:gridSpan w:val="2"/>
            <w:vAlign w:val="center"/>
          </w:tcPr>
          <w:p>
            <w:pPr>
              <w:pStyle w:val="11"/>
            </w:pPr>
            <w:r>
              <w:t>功能分类科目</w:t>
            </w:r>
          </w:p>
        </w:tc>
        <w:tc>
          <w:tcPr>
            <w:tcW w:w="2551" w:type="dxa"/>
            <w:vMerge w:val="restart"/>
            <w:vAlign w:val="center"/>
          </w:tcPr>
          <w:p>
            <w:pPr>
              <w:pStyle w:val="11"/>
            </w:pPr>
            <w:r>
              <w:t>合计</w:t>
            </w:r>
          </w:p>
        </w:tc>
        <w:tc>
          <w:tcPr>
            <w:tcW w:w="2551" w:type="dxa"/>
            <w:vMerge w:val="restart"/>
            <w:vAlign w:val="center"/>
          </w:tcPr>
          <w:p>
            <w:pPr>
              <w:pStyle w:val="11"/>
            </w:pPr>
            <w:r>
              <w:t>基本支出</w:t>
            </w:r>
          </w:p>
        </w:tc>
        <w:tc>
          <w:tcPr>
            <w:tcW w:w="2551" w:type="dxa"/>
            <w:vMerge w:val="restart"/>
            <w:vAlign w:val="center"/>
          </w:tcPr>
          <w:p>
            <w:pPr>
              <w:pStyle w:val="11"/>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pPr>
            <w:r>
              <w:t>科目编码</w:t>
            </w:r>
          </w:p>
        </w:tc>
        <w:tc>
          <w:tcPr>
            <w:tcW w:w="4535" w:type="dxa"/>
            <w:vAlign w:val="center"/>
          </w:tcPr>
          <w:p>
            <w:pPr>
              <w:pStyle w:val="11"/>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1191" w:type="dxa"/>
            <w:vAlign w:val="center"/>
          </w:tcPr>
          <w:p>
            <w:pPr>
              <w:pStyle w:val="11"/>
            </w:pPr>
            <w:r>
              <w:t>1</w:t>
            </w:r>
          </w:p>
        </w:tc>
        <w:tc>
          <w:tcPr>
            <w:tcW w:w="4535" w:type="dxa"/>
            <w:vAlign w:val="center"/>
          </w:tcPr>
          <w:p>
            <w:pPr>
              <w:pStyle w:val="11"/>
            </w:pPr>
            <w:r>
              <w:t>2</w:t>
            </w:r>
          </w:p>
        </w:tc>
        <w:tc>
          <w:tcPr>
            <w:tcW w:w="2551" w:type="dxa"/>
            <w:vAlign w:val="center"/>
          </w:tcPr>
          <w:p>
            <w:pPr>
              <w:pStyle w:val="11"/>
            </w:pPr>
            <w:r>
              <w:t>3</w:t>
            </w:r>
          </w:p>
        </w:tc>
        <w:tc>
          <w:tcPr>
            <w:tcW w:w="2551" w:type="dxa"/>
            <w:vAlign w:val="center"/>
          </w:tcPr>
          <w:p>
            <w:pPr>
              <w:pStyle w:val="11"/>
            </w:pPr>
            <w:r>
              <w:t>4</w:t>
            </w:r>
          </w:p>
        </w:tc>
        <w:tc>
          <w:tcPr>
            <w:tcW w:w="2551" w:type="dxa"/>
            <w:vAlign w:val="center"/>
          </w:tcPr>
          <w:p>
            <w:pPr>
              <w:pStyle w:val="11"/>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p>
        </w:tc>
        <w:tc>
          <w:tcPr>
            <w:tcW w:w="1191" w:type="dxa"/>
            <w:vAlign w:val="center"/>
          </w:tcPr>
          <w:p>
            <w:pPr>
              <w:pStyle w:val="13"/>
            </w:pPr>
          </w:p>
        </w:tc>
        <w:tc>
          <w:tcPr>
            <w:tcW w:w="4535" w:type="dxa"/>
            <w:vAlign w:val="center"/>
          </w:tcPr>
          <w:p>
            <w:pPr>
              <w:pStyle w:val="13"/>
            </w:pPr>
          </w:p>
        </w:tc>
        <w:tc>
          <w:tcPr>
            <w:tcW w:w="2551" w:type="dxa"/>
            <w:vAlign w:val="center"/>
          </w:tcPr>
          <w:p>
            <w:pPr>
              <w:pStyle w:val="12"/>
            </w:pPr>
          </w:p>
        </w:tc>
        <w:tc>
          <w:tcPr>
            <w:tcW w:w="2551" w:type="dxa"/>
            <w:vAlign w:val="center"/>
          </w:tcPr>
          <w:p>
            <w:pPr>
              <w:pStyle w:val="12"/>
            </w:pPr>
          </w:p>
        </w:tc>
        <w:tc>
          <w:tcPr>
            <w:tcW w:w="2551" w:type="dxa"/>
            <w:vAlign w:val="center"/>
          </w:tcPr>
          <w:p>
            <w:pPr>
              <w:pStyle w:val="12"/>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0"/>
            </w:pPr>
            <w:r>
              <w:t>712共青团新华区委员会</w:t>
            </w:r>
          </w:p>
        </w:tc>
        <w:tc>
          <w:tcPr>
            <w:tcW w:w="2551" w:type="dxa"/>
            <w:tcBorders>
              <w:top w:val="single" w:color="FFFFFF" w:sz="6" w:space="0"/>
              <w:left w:val="single" w:color="FFFFFF" w:sz="6" w:space="0"/>
              <w:right w:val="single" w:color="FFFFFF" w:sz="6" w:space="0"/>
            </w:tcBorders>
            <w:vAlign w:val="center"/>
          </w:tcPr>
          <w:p>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5726" w:type="dxa"/>
            <w:gridSpan w:val="2"/>
            <w:vAlign w:val="center"/>
          </w:tcPr>
          <w:p>
            <w:pPr>
              <w:pStyle w:val="11"/>
            </w:pPr>
            <w:r>
              <w:t>功能分类科目</w:t>
            </w:r>
          </w:p>
        </w:tc>
        <w:tc>
          <w:tcPr>
            <w:tcW w:w="2551" w:type="dxa"/>
            <w:vMerge w:val="restart"/>
            <w:vAlign w:val="center"/>
          </w:tcPr>
          <w:p>
            <w:pPr>
              <w:pStyle w:val="11"/>
            </w:pPr>
            <w:r>
              <w:t>合计</w:t>
            </w:r>
          </w:p>
        </w:tc>
        <w:tc>
          <w:tcPr>
            <w:tcW w:w="2551" w:type="dxa"/>
            <w:vMerge w:val="restart"/>
            <w:vAlign w:val="center"/>
          </w:tcPr>
          <w:p>
            <w:pPr>
              <w:pStyle w:val="11"/>
            </w:pPr>
            <w:r>
              <w:t>基本支出</w:t>
            </w:r>
          </w:p>
        </w:tc>
        <w:tc>
          <w:tcPr>
            <w:tcW w:w="2551" w:type="dxa"/>
            <w:vMerge w:val="restart"/>
            <w:vAlign w:val="center"/>
          </w:tcPr>
          <w:p>
            <w:pPr>
              <w:pStyle w:val="11"/>
            </w:pPr>
            <w:r>
              <w:t>项目支出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1"/>
            </w:pPr>
            <w:r>
              <w:t>科目编码</w:t>
            </w:r>
          </w:p>
        </w:tc>
        <w:tc>
          <w:tcPr>
            <w:tcW w:w="4535" w:type="dxa"/>
            <w:vAlign w:val="center"/>
          </w:tcPr>
          <w:p>
            <w:pPr>
              <w:pStyle w:val="11"/>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1"/>
            </w:pPr>
            <w:r>
              <w:t>栏次</w:t>
            </w:r>
          </w:p>
        </w:tc>
        <w:tc>
          <w:tcPr>
            <w:tcW w:w="1191" w:type="dxa"/>
            <w:vAlign w:val="center"/>
          </w:tcPr>
          <w:p>
            <w:pPr>
              <w:pStyle w:val="11"/>
            </w:pPr>
            <w:r>
              <w:t>1</w:t>
            </w:r>
          </w:p>
        </w:tc>
        <w:tc>
          <w:tcPr>
            <w:tcW w:w="4535" w:type="dxa"/>
            <w:vAlign w:val="center"/>
          </w:tcPr>
          <w:p>
            <w:pPr>
              <w:pStyle w:val="11"/>
            </w:pPr>
            <w:r>
              <w:t>2</w:t>
            </w:r>
          </w:p>
        </w:tc>
        <w:tc>
          <w:tcPr>
            <w:tcW w:w="2551" w:type="dxa"/>
            <w:vAlign w:val="center"/>
          </w:tcPr>
          <w:p>
            <w:pPr>
              <w:pStyle w:val="11"/>
            </w:pPr>
            <w:r>
              <w:t>3</w:t>
            </w:r>
          </w:p>
        </w:tc>
        <w:tc>
          <w:tcPr>
            <w:tcW w:w="2551" w:type="dxa"/>
            <w:vAlign w:val="center"/>
          </w:tcPr>
          <w:p>
            <w:pPr>
              <w:pStyle w:val="11"/>
            </w:pPr>
            <w:r>
              <w:t>4</w:t>
            </w:r>
          </w:p>
        </w:tc>
        <w:tc>
          <w:tcPr>
            <w:tcW w:w="2551" w:type="dxa"/>
            <w:vAlign w:val="center"/>
          </w:tcPr>
          <w:p>
            <w:pPr>
              <w:pStyle w:val="11"/>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pPr>
              <w:pStyle w:val="14"/>
            </w:pPr>
          </w:p>
        </w:tc>
        <w:tc>
          <w:tcPr>
            <w:tcW w:w="1191" w:type="dxa"/>
            <w:vAlign w:val="center"/>
          </w:tcPr>
          <w:p>
            <w:pPr>
              <w:pStyle w:val="13"/>
            </w:pPr>
          </w:p>
        </w:tc>
        <w:tc>
          <w:tcPr>
            <w:tcW w:w="4535" w:type="dxa"/>
            <w:vAlign w:val="center"/>
          </w:tcPr>
          <w:p>
            <w:pPr>
              <w:pStyle w:val="13"/>
            </w:pPr>
          </w:p>
        </w:tc>
        <w:tc>
          <w:tcPr>
            <w:tcW w:w="2551" w:type="dxa"/>
            <w:vAlign w:val="center"/>
          </w:tcPr>
          <w:p>
            <w:pPr>
              <w:pStyle w:val="12"/>
            </w:pPr>
          </w:p>
        </w:tc>
        <w:tc>
          <w:tcPr>
            <w:tcW w:w="2551" w:type="dxa"/>
            <w:vAlign w:val="center"/>
          </w:tcPr>
          <w:p>
            <w:pPr>
              <w:pStyle w:val="12"/>
            </w:pPr>
          </w:p>
        </w:tc>
        <w:tc>
          <w:tcPr>
            <w:tcW w:w="2551" w:type="dxa"/>
            <w:vAlign w:val="center"/>
          </w:tcPr>
          <w:p>
            <w:pPr>
              <w:pStyle w:val="12"/>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0"/>
            </w:pPr>
            <w:r>
              <w:t>712共青团新华区委员会</w:t>
            </w:r>
          </w:p>
        </w:tc>
        <w:tc>
          <w:tcPr>
            <w:tcW w:w="2381" w:type="dxa"/>
            <w:tcBorders>
              <w:top w:val="single" w:color="FFFFFF" w:sz="6" w:space="0"/>
              <w:left w:val="single" w:color="FFFFFF" w:sz="6" w:space="0"/>
              <w:right w:val="single" w:color="FFFFFF" w:sz="6" w:space="0"/>
            </w:tcBorders>
            <w:vAlign w:val="center"/>
          </w:tcPr>
          <w:p>
            <w:pPr>
              <w:pStyle w:val="9"/>
            </w:pPr>
            <w:r>
              <w:t>预算年度：2025</w:t>
            </w:r>
          </w:p>
        </w:tc>
        <w:tc>
          <w:tcPr>
            <w:tcW w:w="4762" w:type="dxa"/>
            <w:gridSpan w:val="2"/>
            <w:tcBorders>
              <w:top w:val="single" w:color="FFFFFF" w:sz="6" w:space="0"/>
              <w:left w:val="single" w:color="FFFFFF" w:sz="6" w:space="0"/>
              <w:right w:val="single" w:color="FFFFFF" w:sz="6" w:space="0"/>
            </w:tcBorders>
            <w:vAlign w:val="center"/>
          </w:tcPr>
          <w:p>
            <w:pPr>
              <w:pStyle w:val="8"/>
            </w:pPr>
            <w:r>
              <w:t>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1"/>
            </w:pPr>
            <w:r>
              <w:t>序号</w:t>
            </w:r>
          </w:p>
        </w:tc>
        <w:tc>
          <w:tcPr>
            <w:tcW w:w="3798" w:type="dxa"/>
            <w:vMerge w:val="restart"/>
            <w:vAlign w:val="center"/>
          </w:tcPr>
          <w:p>
            <w:pPr>
              <w:pStyle w:val="11"/>
            </w:pPr>
            <w:r>
              <w:t>项  目</w:t>
            </w:r>
          </w:p>
        </w:tc>
        <w:tc>
          <w:tcPr>
            <w:tcW w:w="9524" w:type="dxa"/>
            <w:gridSpan w:val="4"/>
            <w:vAlign w:val="center"/>
          </w:tcPr>
          <w:p>
            <w:pPr>
              <w:pStyle w:val="11"/>
            </w:pPr>
            <w:r>
              <w:t>资 金 性 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1"/>
            </w:pPr>
            <w:r>
              <w:t>合计</w:t>
            </w:r>
          </w:p>
        </w:tc>
        <w:tc>
          <w:tcPr>
            <w:tcW w:w="2381" w:type="dxa"/>
            <w:vAlign w:val="center"/>
          </w:tcPr>
          <w:p>
            <w:pPr>
              <w:pStyle w:val="11"/>
            </w:pPr>
            <w:r>
              <w:t>一般公共预算              财政拨款</w:t>
            </w:r>
          </w:p>
        </w:tc>
        <w:tc>
          <w:tcPr>
            <w:tcW w:w="2381" w:type="dxa"/>
            <w:vAlign w:val="center"/>
          </w:tcPr>
          <w:p>
            <w:pPr>
              <w:pStyle w:val="11"/>
            </w:pPr>
            <w:r>
              <w:t>政府性基金                  预算拨款</w:t>
            </w:r>
          </w:p>
        </w:tc>
        <w:tc>
          <w:tcPr>
            <w:tcW w:w="2381" w:type="dxa"/>
            <w:vAlign w:val="center"/>
          </w:tcPr>
          <w:p>
            <w:pPr>
              <w:pStyle w:val="11"/>
            </w:pPr>
            <w:r>
              <w:t>国有资本经营              预算财政拨款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1"/>
            </w:pPr>
            <w:r>
              <w:t>栏次</w:t>
            </w:r>
          </w:p>
        </w:tc>
        <w:tc>
          <w:tcPr>
            <w:tcW w:w="3798" w:type="dxa"/>
            <w:vAlign w:val="center"/>
          </w:tcPr>
          <w:p>
            <w:pPr>
              <w:pStyle w:val="11"/>
            </w:pPr>
            <w:r>
              <w:t>1</w:t>
            </w:r>
          </w:p>
        </w:tc>
        <w:tc>
          <w:tcPr>
            <w:tcW w:w="2381" w:type="dxa"/>
            <w:vAlign w:val="center"/>
          </w:tcPr>
          <w:p>
            <w:pPr>
              <w:pStyle w:val="11"/>
            </w:pPr>
            <w:r>
              <w:t>2</w:t>
            </w:r>
          </w:p>
        </w:tc>
        <w:tc>
          <w:tcPr>
            <w:tcW w:w="2381" w:type="dxa"/>
            <w:vAlign w:val="center"/>
          </w:tcPr>
          <w:p>
            <w:pPr>
              <w:pStyle w:val="11"/>
            </w:pPr>
            <w:r>
              <w:t>3</w:t>
            </w:r>
          </w:p>
        </w:tc>
        <w:tc>
          <w:tcPr>
            <w:tcW w:w="2381" w:type="dxa"/>
            <w:vAlign w:val="center"/>
          </w:tcPr>
          <w:p>
            <w:pPr>
              <w:pStyle w:val="11"/>
            </w:pPr>
            <w:r>
              <w:t>4</w:t>
            </w:r>
          </w:p>
        </w:tc>
        <w:tc>
          <w:tcPr>
            <w:tcW w:w="2381" w:type="dxa"/>
            <w:vAlign w:val="center"/>
          </w:tcPr>
          <w:p>
            <w:pPr>
              <w:pStyle w:val="11"/>
            </w:pPr>
            <w: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1</w:t>
            </w:r>
          </w:p>
        </w:tc>
        <w:tc>
          <w:tcPr>
            <w:tcW w:w="3798" w:type="dxa"/>
            <w:vAlign w:val="center"/>
          </w:tcPr>
          <w:p>
            <w:pPr>
              <w:pStyle w:val="15"/>
            </w:pPr>
            <w:r>
              <w:t>合计</w:t>
            </w:r>
          </w:p>
        </w:tc>
        <w:tc>
          <w:tcPr>
            <w:tcW w:w="2381" w:type="dxa"/>
            <w:vAlign w:val="center"/>
          </w:tcPr>
          <w:p>
            <w:pPr>
              <w:pStyle w:val="16"/>
            </w:pPr>
            <w:r>
              <w:t>0.02</w:t>
            </w:r>
          </w:p>
        </w:tc>
        <w:tc>
          <w:tcPr>
            <w:tcW w:w="2381" w:type="dxa"/>
            <w:vAlign w:val="center"/>
          </w:tcPr>
          <w:p>
            <w:pPr>
              <w:pStyle w:val="16"/>
            </w:pPr>
            <w:r>
              <w:t>0.02</w:t>
            </w:r>
          </w:p>
        </w:tc>
        <w:tc>
          <w:tcPr>
            <w:tcW w:w="2381" w:type="dxa"/>
            <w:vAlign w:val="center"/>
          </w:tcPr>
          <w:p>
            <w:pPr>
              <w:pStyle w:val="16"/>
            </w:pPr>
          </w:p>
        </w:tc>
        <w:tc>
          <w:tcPr>
            <w:tcW w:w="2381" w:type="dxa"/>
            <w:vAlign w:val="center"/>
          </w:tcPr>
          <w:p>
            <w:pPr>
              <w:pStyle w:val="16"/>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2</w:t>
            </w:r>
          </w:p>
        </w:tc>
        <w:tc>
          <w:tcPr>
            <w:tcW w:w="3798" w:type="dxa"/>
            <w:vAlign w:val="center"/>
          </w:tcPr>
          <w:p>
            <w:pPr>
              <w:pStyle w:val="13"/>
            </w:pPr>
            <w:r>
              <w:t>一、因公出国（境）费</w:t>
            </w: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3</w:t>
            </w:r>
          </w:p>
        </w:tc>
        <w:tc>
          <w:tcPr>
            <w:tcW w:w="3798" w:type="dxa"/>
            <w:vAlign w:val="center"/>
          </w:tcPr>
          <w:p>
            <w:pPr>
              <w:pStyle w:val="13"/>
            </w:pPr>
            <w:r>
              <w:t>二、公务用车购置及运维费</w:t>
            </w: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4</w:t>
            </w:r>
          </w:p>
        </w:tc>
        <w:tc>
          <w:tcPr>
            <w:tcW w:w="3798" w:type="dxa"/>
            <w:vAlign w:val="center"/>
          </w:tcPr>
          <w:p>
            <w:pPr>
              <w:pStyle w:val="13"/>
            </w:pPr>
            <w:r>
              <w:t xml:space="preserve">    其中：公务用车购置费</w:t>
            </w: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5</w:t>
            </w:r>
          </w:p>
        </w:tc>
        <w:tc>
          <w:tcPr>
            <w:tcW w:w="3798" w:type="dxa"/>
            <w:vAlign w:val="center"/>
          </w:tcPr>
          <w:p>
            <w:pPr>
              <w:pStyle w:val="13"/>
            </w:pPr>
            <w:r>
              <w:t xml:space="preserve">          公务用车运行维护费</w:t>
            </w: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c>
          <w:tcPr>
            <w:tcW w:w="2381" w:type="dxa"/>
            <w:vAlign w:val="center"/>
          </w:tcPr>
          <w:p>
            <w:pPr>
              <w:pStyle w:val="12"/>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pPr>
              <w:pStyle w:val="14"/>
            </w:pPr>
            <w:r>
              <w:t>6</w:t>
            </w:r>
          </w:p>
        </w:tc>
        <w:tc>
          <w:tcPr>
            <w:tcW w:w="3798" w:type="dxa"/>
            <w:vAlign w:val="center"/>
          </w:tcPr>
          <w:p>
            <w:pPr>
              <w:pStyle w:val="13"/>
            </w:pPr>
            <w:r>
              <w:t>三、公务接待费</w:t>
            </w:r>
          </w:p>
        </w:tc>
        <w:tc>
          <w:tcPr>
            <w:tcW w:w="2381" w:type="dxa"/>
            <w:vAlign w:val="center"/>
          </w:tcPr>
          <w:p>
            <w:pPr>
              <w:pStyle w:val="12"/>
            </w:pPr>
            <w:r>
              <w:t>0.02</w:t>
            </w:r>
          </w:p>
        </w:tc>
        <w:tc>
          <w:tcPr>
            <w:tcW w:w="2381" w:type="dxa"/>
            <w:vAlign w:val="center"/>
          </w:tcPr>
          <w:p>
            <w:pPr>
              <w:pStyle w:val="12"/>
            </w:pPr>
            <w:r>
              <w:t>0.02</w:t>
            </w:r>
          </w:p>
        </w:tc>
        <w:tc>
          <w:tcPr>
            <w:tcW w:w="2381" w:type="dxa"/>
            <w:vAlign w:val="center"/>
          </w:tcPr>
          <w:p>
            <w:pPr>
              <w:pStyle w:val="12"/>
            </w:pPr>
          </w:p>
        </w:tc>
        <w:tc>
          <w:tcPr>
            <w:tcW w:w="2381" w:type="dxa"/>
            <w:vAlign w:val="center"/>
          </w:tcPr>
          <w:p>
            <w:pPr>
              <w:pStyle w:val="12"/>
            </w:pPr>
          </w:p>
        </w:tc>
      </w:tr>
    </w:tbl>
    <w:p>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共青团新华区委员会2025年部门预算信息公开情况说明</w:t>
      </w:r>
    </w:p>
    <w:p>
      <w:pPr>
        <w:spacing w:before="0" w:after="0" w:line="240" w:lineRule="auto"/>
        <w:ind w:firstLine="0"/>
        <w:jc w:val="center"/>
        <w:outlineLvl w:val="9"/>
      </w:pPr>
      <w:r>
        <w:rPr>
          <w:rFonts w:ascii="方正小标宋_GBK" w:hAnsi="方正小标宋_GBK" w:eastAsia="方正小标宋_GBK" w:cs="方正小标宋_GBK"/>
          <w:color w:val="000000"/>
          <w:sz w:val="44"/>
        </w:rPr>
        <w:t>共青团新华区委员会2025年部门预算信息公开情况说明</w:t>
      </w:r>
    </w:p>
    <w:p>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按照《中华人民共和国预算法》、《地方预决算公开操作规程》和《关于进一步推进预算公开工作的实施意见》规定，现将共青团新华区委员会2025年部门预算公开如下：</w:t>
      </w:r>
    </w:p>
    <w:p>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pPr>
        <w:pStyle w:val="18"/>
      </w:pPr>
      <w:r>
        <w:t>(一)组织团员青年学习马克思列宁主义、毛泽东思想、邓小平理论、“三个代表”重要思想、科学发展观、习近平新时代中国特色社会主义思想，学习党的路线、方针和政策，学习科学、文化和业务。</w:t>
      </w:r>
    </w:p>
    <w:p>
      <w:pPr>
        <w:pStyle w:val="18"/>
      </w:pPr>
      <w:r>
        <w:t>(二)宣传、执行区委和上级团组织的决定和指示，发挥团员模范作用，为本区的改革开放和现代建设作贡献。</w:t>
      </w:r>
    </w:p>
    <w:p>
      <w:pPr>
        <w:pStyle w:val="18"/>
      </w:pPr>
      <w:r>
        <w:t>(三)了解本区团员青年的思想，维护他们的权益，关心他们的学习、工作、生活和休息，开展文化、娱乐、体育活动。</w:t>
      </w:r>
    </w:p>
    <w:p>
      <w:pPr>
        <w:pStyle w:val="18"/>
      </w:pPr>
      <w:r>
        <w:t>(四)作好本区团的基础性工作，如团员教育、团员发展、团费收缴等。</w:t>
      </w:r>
    </w:p>
    <w:p>
      <w:pPr>
        <w:pStyle w:val="18"/>
      </w:pPr>
      <w:r>
        <w:t>(五)积极组织本区团员青年和少先队员创造性地开展活动，搞好搞活团、队工作。</w:t>
      </w:r>
    </w:p>
    <w:p>
      <w:pPr>
        <w:pStyle w:val="18"/>
      </w:pPr>
      <w:r>
        <w:t>(六）积极组织团员青年和少先队员参与本区精神文明创建活动。</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1"/>
            </w:pPr>
            <w:r>
              <w:t>单位名称</w:t>
            </w:r>
          </w:p>
        </w:tc>
        <w:tc>
          <w:tcPr>
            <w:tcW w:w="1843" w:type="dxa"/>
            <w:vAlign w:val="center"/>
          </w:tcPr>
          <w:p>
            <w:pPr>
              <w:pStyle w:val="11"/>
            </w:pPr>
            <w:r>
              <w:t>单位性质</w:t>
            </w:r>
          </w:p>
        </w:tc>
        <w:tc>
          <w:tcPr>
            <w:tcW w:w="2126" w:type="dxa"/>
            <w:vAlign w:val="center"/>
          </w:tcPr>
          <w:p>
            <w:pPr>
              <w:pStyle w:val="11"/>
            </w:pPr>
            <w:r>
              <w:t>单位规格</w:t>
            </w:r>
          </w:p>
        </w:tc>
        <w:tc>
          <w:tcPr>
            <w:tcW w:w="3827" w:type="dxa"/>
            <w:vAlign w:val="center"/>
          </w:tcPr>
          <w:p>
            <w:pPr>
              <w:pStyle w:val="11"/>
            </w:pPr>
            <w:r>
              <w:t>经费保障形式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pPr>
              <w:pStyle w:val="13"/>
            </w:pPr>
            <w:r>
              <w:t>共青团新华区委员会（本级）</w:t>
            </w:r>
          </w:p>
        </w:tc>
        <w:tc>
          <w:tcPr>
            <w:tcW w:w="1843" w:type="dxa"/>
            <w:vAlign w:val="center"/>
          </w:tcPr>
          <w:p>
            <w:pPr>
              <w:pStyle w:val="14"/>
            </w:pPr>
            <w:r>
              <w:t>行政</w:t>
            </w:r>
          </w:p>
        </w:tc>
        <w:tc>
          <w:tcPr>
            <w:tcW w:w="2126" w:type="dxa"/>
            <w:vAlign w:val="center"/>
          </w:tcPr>
          <w:p>
            <w:pPr>
              <w:pStyle w:val="14"/>
            </w:pPr>
            <w:r>
              <w:t>正科级</w:t>
            </w:r>
          </w:p>
        </w:tc>
        <w:tc>
          <w:tcPr>
            <w:tcW w:w="3827" w:type="dxa"/>
            <w:vAlign w:val="center"/>
          </w:tcPr>
          <w:p>
            <w:pPr>
              <w:pStyle w:val="14"/>
            </w:pPr>
            <w:r>
              <w:t>财政拨款</w:t>
            </w:r>
          </w:p>
        </w:tc>
      </w:tr>
    </w:tbl>
    <w:p>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pPr>
        <w:pStyle w:val="19"/>
      </w:pPr>
      <w:r>
        <w:t>按照预算管理有关规定，目前部门预算的编制实行综合预算管理，即全部收入和支出都反映在预算中。共青团新华区委员会机关及所属事业单位的收支包含在部门预算中。</w:t>
      </w:r>
    </w:p>
    <w:p>
      <w:pPr>
        <w:pStyle w:val="19"/>
      </w:pPr>
      <w:r>
        <w:t>1、收入说明</w:t>
      </w:r>
    </w:p>
    <w:p>
      <w:pPr>
        <w:pStyle w:val="19"/>
      </w:pPr>
      <w:r>
        <w:t>反映本部门当年全部收入。2025年预算收入55.22万元，其中：一般公共预算收入55.22万元，基金预算收入0.00万元，国有资本经营预算收入0.00万元，财政专户核拨收入0.00万元，单位资金收入0.00万元，上年结转结余0.00万元。</w:t>
      </w:r>
    </w:p>
    <w:p>
      <w:pPr>
        <w:pStyle w:val="19"/>
      </w:pPr>
      <w:r>
        <w:t>2、支出说明</w:t>
      </w:r>
    </w:p>
    <w:p>
      <w:pPr>
        <w:pStyle w:val="19"/>
      </w:pPr>
      <w:r>
        <w:t>收支预算总表支出栏、基本支出表、项目支出表按经济分类和支出功能分类科目编制，反映共青团新华区委员会年度部门预算中支出预算的总体情况。2025年支出预算55.22万元，其中基本支出52.22万元，包括人员经费47.22万元和日常公用经费5.00万元；项目支出3.00万元，主要为</w:t>
      </w:r>
      <w:bookmarkStart w:id="20" w:name="_GoBack"/>
      <w:bookmarkEnd w:id="20"/>
      <w:r>
        <w:t>组织建设和宣传教育经费、预防青少年违法犯罪经费、青年发展经费。</w:t>
      </w:r>
    </w:p>
    <w:p>
      <w:pPr>
        <w:pStyle w:val="19"/>
      </w:pPr>
      <w:r>
        <w:t>3、比上年增减情况</w:t>
      </w:r>
    </w:p>
    <w:p>
      <w:pPr>
        <w:pStyle w:val="19"/>
      </w:pPr>
      <w:r>
        <w:t>2025年预算收支安排55.22万元，较2024年预算减少17.07万元，其中：基本支出减少17.07万元，主要为人员经费减少；项目支出增加0.00万元，主要为与上年预算安排一致，未发生变化。</w:t>
      </w:r>
    </w:p>
    <w:p>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pPr>
        <w:pStyle w:val="20"/>
      </w:pPr>
      <w:r>
        <w:t>2025年，我部门机关运行经费共计安排5.00万元，主要用于日常维修、办公用房水电费、办公用房取暖费、办公用房物业管理费等日常运行支出。</w:t>
      </w:r>
    </w:p>
    <w:p>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pPr>
        <w:pStyle w:val="21"/>
      </w:pPr>
      <w:r>
        <w:t>2025年，我部门财政拨款“三公”经费预算安排0.02万元，其中因公出国（境）费0.00万元；公务用车购置及运维费0.00万元（其中：公务用车购置费为0.00万元，公务用车运维费0.00万元)；公务接待费0.02万元。与2024年相比增加0.00万元，增减变化的主要原因是与上年持平，无增减变化。</w:t>
      </w:r>
    </w:p>
    <w:p>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pPr>
        <w:pStyle w:val="22"/>
      </w:pPr>
      <w:r>
        <w:t>深入贯彻党的二十大和团的十八大精神，以习近平新时代中国特色社会主义思想为指导，认真落实全团改革要求，紧紧围绕区委中心工作，开展各项工作。组织团员青年学习马克思列宁主义、毛泽东思想、邓小平理论、“三个代表”重要思想、习近平新时代中国特色社会主义思想，学习党的路线、方针和政策，学习科学、文化和业务，提升团员青年思想认识、思想觉悟。宣传、执行区委和上级团组织的决定和指示，发挥团员模范作用，积极组织团员青年和少先队员参与本区各项创建活动，为本区建设作贡献。加强青少年法制宣传教育,增强青少年学法遵法守法用法意识、自我保护意识，促进青少年健康成长。了解本区团员青年的思想、维护他们的权益，关心他们的学习、工作、生活和休息，开展文化、娱乐、体育活动。做好本区团的基础性工作，如团员教育、团员发展、团费收缴等。积极组织本区团员青年和少先队员创造性地开展活动，搞好搞活团、队工作。积极开展各类青少年志愿服务活动。</w:t>
      </w:r>
    </w:p>
    <w:p>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pPr>
        <w:pStyle w:val="23"/>
      </w:pPr>
      <w:r>
        <w:t>（一）组织建设和宣传教育</w:t>
      </w:r>
    </w:p>
    <w:p>
      <w:pPr>
        <w:pStyle w:val="23"/>
      </w:pPr>
      <w:r>
        <w:t>绩效目标：加强组织建设，提高团组织服务能力；加强宣传教育，做好思想引导工作。</w:t>
      </w:r>
    </w:p>
    <w:p>
      <w:pPr>
        <w:pStyle w:val="23"/>
      </w:pPr>
      <w:r>
        <w:t xml:space="preserve">绩效指标：工作完成率、任务实现率 </w:t>
      </w:r>
    </w:p>
    <w:p>
      <w:pPr>
        <w:pStyle w:val="23"/>
      </w:pPr>
      <w:r>
        <w:t>（二）预防青少年违法犯罪</w:t>
      </w:r>
    </w:p>
    <w:p>
      <w:pPr>
        <w:pStyle w:val="23"/>
      </w:pPr>
      <w:r>
        <w:t>绩效目标：预防青少年违法犯罪，增强青少年学法、尊法、守法、用法意识，推动青少年事务社会工作有效开展</w:t>
      </w:r>
    </w:p>
    <w:p>
      <w:pPr>
        <w:pStyle w:val="23"/>
      </w:pPr>
      <w:r>
        <w:t>绩效指标：工作完成率、任务实现率</w:t>
      </w:r>
    </w:p>
    <w:p>
      <w:pPr>
        <w:pStyle w:val="23"/>
      </w:pPr>
      <w:r>
        <w:t>（三）青年发展</w:t>
      </w:r>
    </w:p>
    <w:p>
      <w:pPr>
        <w:pStyle w:val="23"/>
      </w:pPr>
      <w:r>
        <w:t>绩效目标：推进《河北省中长期青年发展规划(2018-2025年)》纵深实施，提高青年工作水平。</w:t>
      </w:r>
    </w:p>
    <w:p>
      <w:pPr>
        <w:pStyle w:val="23"/>
      </w:pPr>
      <w:r>
        <w:t>绩效指标：工作完成率、任务实现率</w:t>
      </w:r>
    </w:p>
    <w:p>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pPr>
        <w:pStyle w:val="24"/>
      </w:pPr>
      <w:r>
        <w:t>深入贯彻党的二十大和团十九大精神，以习近平新时代中国特色社会主义思想为指导，特别是习近平总书记关于共青团、青少年工作的重要要求，认真落实全团改革要求，紧紧围绕区委中心工作，认真履行组织青年、引导青年、服务青年、维护青少年合法权益的职能，努力推进我区共青团各项事业实现新的发展。</w:t>
      </w:r>
    </w:p>
    <w:p>
      <w:pPr>
        <w:pStyle w:val="24"/>
      </w:pPr>
      <w:r>
        <w:t>1、完善制度建设。制定完善预算绩效管理制度、资金管理办法、工作保障制度等，为全年预算绩效目标的实现奠定制度基础。</w:t>
      </w:r>
    </w:p>
    <w:p>
      <w:pPr>
        <w:pStyle w:val="24"/>
      </w:pPr>
      <w:r>
        <w:t>2、加强支出管理。通过优化支出结构、编细编实预算、加快履行政府采购手续、尽快启动项目、及时支付资金、6月底前细化代编预算、按规定及时下达资金等多种措施，确保支出进度达标。</w:t>
      </w:r>
    </w:p>
    <w:p>
      <w:pPr>
        <w:pStyle w:val="24"/>
      </w:pPr>
      <w:r>
        <w:t>3、加强绩效运行监控。按要求开展绩效运行监控，发现问题及时采取措施，确保绩效目标如期保质实现。</w:t>
      </w:r>
    </w:p>
    <w:p>
      <w:pPr>
        <w:pStyle w:val="24"/>
      </w:pPr>
      <w:r>
        <w:t>4、做好绩效自评。按要求开展上年度部门预算绩效自评和重点评价工作，对评价中发现的问题及时整改，调整优化支出结构，提高财政资金使用效益。</w:t>
      </w:r>
    </w:p>
    <w:p>
      <w:pPr>
        <w:pStyle w:val="24"/>
      </w:pPr>
      <w:r>
        <w:t>5、规范财务资产管理。完善财务管理制度，严格审批程序，加强固定资产登记、使用和报废处置管理，做到支出合理，物尽其用。</w:t>
      </w:r>
    </w:p>
    <w:p>
      <w:pPr>
        <w:pStyle w:val="24"/>
      </w:pPr>
      <w: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pPr>
        <w:pStyle w:val="24"/>
        <w:sectPr>
          <w:pgSz w:w="16840" w:h="11900" w:orient="landscape"/>
          <w:pgMar w:top="1361" w:right="1020" w:bottom="1361" w:left="1020" w:header="720" w:footer="720" w:gutter="0"/>
          <w:cols w:space="720" w:num="1"/>
        </w:sectPr>
      </w:pPr>
      <w:r>
        <w:t>7、加强宣传培训调研等。加强人员培训，提高本部门职工业务素质；加强调研，提出优化财政资金配置、提高资金使用效益的意见；加大宣传力度，强化预算绩效管理意识，促进预算绩效管理水平进一步提升。</w:t>
      </w:r>
    </w:p>
    <w:p>
      <w:r>
        <w:rPr>
          <w:color w:val="FF0000"/>
          <w:sz w:val="24"/>
        </w:rPr>
        <w:t>Evaluation Warning: The document was created with Spire.Doc for JAVA.</w:t>
      </w:r>
    </w:p>
    <w:p>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4" w:name="_Toc_3_3_0000000015"/>
      <w:r>
        <w:rPr>
          <w:rFonts w:ascii="黑体" w:hAnsi="黑体" w:eastAsia="黑体" w:cs="黑体"/>
          <w:color w:val="000000"/>
          <w:sz w:val="32"/>
        </w:rPr>
        <w:t>六、部门主管专项资金预算安排情况及绩效目标</w:t>
      </w:r>
      <w:bookmarkEnd w:id="14"/>
    </w:p>
    <w:p>
      <w:r>
        <w:rPr>
          <w:color w:val="FF0000"/>
          <w:sz w:val="24"/>
        </w:rPr>
        <w:t>Evaluation Warning: The document was created with Spire.Doc for JAVA.</w:t>
      </w:r>
    </w:p>
    <w:p>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r>
        <w:rPr>
          <w:color w:val="FF0000"/>
          <w:sz w:val="24"/>
        </w:rPr>
        <w:t>Evaluation Warning: The document was created with Spire.Doc for JAVA.</w:t>
      </w:r>
    </w:p>
    <w:p>
      <w:pPr>
        <w:spacing w:before="0" w:after="0"/>
        <w:ind w:firstLine="560"/>
        <w:jc w:val="left"/>
        <w:outlineLvl w:val="9"/>
      </w:pPr>
      <w:r>
        <w:rPr>
          <w:rFonts w:ascii="方正仿宋_GBK" w:hAnsi="方正仿宋_GBK" w:eastAsia="方正仿宋_GBK" w:cs="方正仿宋_GBK"/>
          <w:color w:val="000000"/>
          <w:sz w:val="28"/>
        </w:rPr>
        <w:t>1、青年发展绩效目标表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3" w:type="dxa"/>
            <w:gridSpan w:val="2"/>
            <w:vAlign w:val="center"/>
          </w:tcPr>
          <w:p>
            <w:pPr>
              <w:pStyle w:val="13"/>
            </w:pPr>
            <w:r>
              <w:t>13010525P00404210003D</w:t>
            </w:r>
          </w:p>
        </w:tc>
        <w:tc>
          <w:tcPr>
            <w:tcW w:w="2835" w:type="dxa"/>
            <w:vAlign w:val="center"/>
          </w:tcPr>
          <w:p>
            <w:pPr>
              <w:pStyle w:val="11"/>
            </w:pPr>
            <w:r>
              <w:t>项目名称</w:t>
            </w:r>
          </w:p>
        </w:tc>
        <w:tc>
          <w:tcPr>
            <w:tcW w:w="6095" w:type="dxa"/>
            <w:gridSpan w:val="3"/>
            <w:vAlign w:val="center"/>
          </w:tcPr>
          <w:p>
            <w:pPr>
              <w:pStyle w:val="13"/>
            </w:pPr>
            <w:r>
              <w:t>青年发展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0.50</w:t>
            </w:r>
          </w:p>
        </w:tc>
        <w:tc>
          <w:tcPr>
            <w:tcW w:w="2835" w:type="dxa"/>
            <w:vAlign w:val="center"/>
          </w:tcPr>
          <w:p>
            <w:pPr>
              <w:pStyle w:val="11"/>
            </w:pPr>
            <w:r>
              <w:t>其中：财政    资金</w:t>
            </w:r>
          </w:p>
        </w:tc>
        <w:tc>
          <w:tcPr>
            <w:tcW w:w="2551" w:type="dxa"/>
            <w:vAlign w:val="center"/>
          </w:tcPr>
          <w:p>
            <w:pPr>
              <w:pStyle w:val="13"/>
            </w:pPr>
            <w:r>
              <w:t>0.50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pPr>
            <w:r>
              <w:t>推进《河北省中长期青年发展规划(2018-2025年)》纵深实施，提高青年工作水平。</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3"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4" w:type="dxa"/>
            <w:gridSpan w:val="2"/>
            <w:vAlign w:val="center"/>
          </w:tcPr>
          <w:p>
            <w:pPr>
              <w:pStyle w:val="11"/>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pPr>
            <w:r>
              <w:t>0.12</w:t>
            </w:r>
          </w:p>
        </w:tc>
        <w:tc>
          <w:tcPr>
            <w:tcW w:w="2835" w:type="dxa"/>
            <w:vAlign w:val="center"/>
          </w:tcPr>
          <w:p>
            <w:pPr>
              <w:pStyle w:val="14"/>
            </w:pPr>
            <w:r>
              <w:t>0.25</w:t>
            </w:r>
          </w:p>
        </w:tc>
        <w:tc>
          <w:tcPr>
            <w:tcW w:w="2551" w:type="dxa"/>
            <w:vAlign w:val="center"/>
          </w:tcPr>
          <w:p>
            <w:pPr>
              <w:pStyle w:val="14"/>
            </w:pPr>
            <w:r>
              <w:t>0.37</w:t>
            </w:r>
          </w:p>
        </w:tc>
        <w:tc>
          <w:tcPr>
            <w:tcW w:w="3544" w:type="dxa"/>
            <w:gridSpan w:val="2"/>
            <w:vAlign w:val="center"/>
          </w:tcPr>
          <w:p>
            <w:pPr>
              <w:pStyle w:val="14"/>
            </w:pPr>
            <w:r>
              <w:t>0.50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3" w:type="dxa"/>
            <w:gridSpan w:val="6"/>
            <w:vAlign w:val="center"/>
          </w:tcPr>
          <w:p>
            <w:pPr>
              <w:pStyle w:val="13"/>
            </w:pPr>
            <w:r>
              <w:t>1.加强青年理想信念教育，在青年中培育和践行社会主义核心价值观，强化网上思想引领。</w:t>
            </w:r>
            <w:r>
              <w:tab/>
            </w:r>
            <w:r>
              <w:tab/>
            </w:r>
          </w:p>
          <w:p>
            <w:pPr>
              <w:pStyle w:val="13"/>
            </w:pPr>
            <w:r>
              <w:t>健全党领导下的以共青团为主导的青年组织体系，着力促进不同青年群体更好实现社会融入交流融合，引领青年有序参与政治生活和社会公共事务。</w:t>
            </w:r>
            <w:r>
              <w:tab/>
            </w:r>
            <w:r>
              <w:tab/>
            </w:r>
          </w:p>
          <w:p>
            <w:pPr>
              <w:pStyle w:val="13"/>
            </w:pPr>
            <w:r>
              <w:t>促进教育均衡发展，提升实践育人成效，加强青年人才队伍建设，加强青年心理健康教育和服务。</w:t>
            </w:r>
            <w:r>
              <w:tab/>
            </w:r>
            <w:r>
              <w:tab/>
            </w:r>
          </w:p>
          <w:p>
            <w:pPr>
              <w:pStyle w:val="13"/>
            </w:pPr>
            <w:r>
              <w:t>引导职业青年立足岗位创优。</w:t>
            </w:r>
            <w:r>
              <w:tab/>
            </w:r>
            <w:r>
              <w:tab/>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社会实践活动参与人数</w:t>
            </w:r>
          </w:p>
        </w:tc>
        <w:tc>
          <w:tcPr>
            <w:tcW w:w="5386" w:type="dxa"/>
            <w:vAlign w:val="center"/>
          </w:tcPr>
          <w:p>
            <w:pPr>
              <w:pStyle w:val="13"/>
            </w:pPr>
            <w:r>
              <w:t>社会实践活动参与人数</w:t>
            </w:r>
          </w:p>
        </w:tc>
        <w:tc>
          <w:tcPr>
            <w:tcW w:w="2268" w:type="dxa"/>
            <w:vAlign w:val="center"/>
          </w:tcPr>
          <w:p>
            <w:pPr>
              <w:pStyle w:val="13"/>
            </w:pPr>
            <w:r>
              <w:t>≥100人</w:t>
            </w:r>
          </w:p>
        </w:tc>
        <w:tc>
          <w:tcPr>
            <w:tcW w:w="1276" w:type="dxa"/>
            <w:vAlign w:val="center"/>
          </w:tcPr>
          <w:p>
            <w:pPr>
              <w:pStyle w:val="13"/>
            </w:pPr>
            <w:r>
              <w:t>相关文件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“青年大学习”参与比例</w:t>
            </w:r>
          </w:p>
        </w:tc>
        <w:tc>
          <w:tcPr>
            <w:tcW w:w="5386" w:type="dxa"/>
            <w:vAlign w:val="center"/>
          </w:tcPr>
          <w:p>
            <w:pPr>
              <w:pStyle w:val="13"/>
            </w:pPr>
            <w:r>
              <w:t>“青年大学习”参与比例</w:t>
            </w:r>
          </w:p>
        </w:tc>
        <w:tc>
          <w:tcPr>
            <w:tcW w:w="2268" w:type="dxa"/>
            <w:vAlign w:val="center"/>
          </w:tcPr>
          <w:p>
            <w:pPr>
              <w:pStyle w:val="13"/>
            </w:pPr>
            <w:r>
              <w:t>≥90%</w:t>
            </w:r>
          </w:p>
        </w:tc>
        <w:tc>
          <w:tcPr>
            <w:tcW w:w="1276" w:type="dxa"/>
            <w:vAlign w:val="center"/>
          </w:tcPr>
          <w:p>
            <w:pPr>
              <w:pStyle w:val="13"/>
            </w:pPr>
            <w:r>
              <w:t>相关文件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及时召开青年与人大代表、政协委员面对面活动</w:t>
            </w:r>
          </w:p>
        </w:tc>
        <w:tc>
          <w:tcPr>
            <w:tcW w:w="5386" w:type="dxa"/>
            <w:vAlign w:val="center"/>
          </w:tcPr>
          <w:p>
            <w:pPr>
              <w:pStyle w:val="13"/>
            </w:pPr>
            <w:r>
              <w:t>及时召开青年与人大代表、政协委员面对面活动</w:t>
            </w:r>
          </w:p>
        </w:tc>
        <w:tc>
          <w:tcPr>
            <w:tcW w:w="2268" w:type="dxa"/>
            <w:vAlign w:val="center"/>
          </w:tcPr>
          <w:p>
            <w:pPr>
              <w:pStyle w:val="13"/>
            </w:pPr>
            <w:r>
              <w:t>年底前召开</w:t>
            </w:r>
          </w:p>
        </w:tc>
        <w:tc>
          <w:tcPr>
            <w:tcW w:w="1276" w:type="dxa"/>
            <w:vAlign w:val="center"/>
          </w:tcPr>
          <w:p>
            <w:pPr>
              <w:pStyle w:val="13"/>
            </w:pPr>
            <w:r>
              <w:t>相关文件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在预算内完成工作</w:t>
            </w:r>
          </w:p>
        </w:tc>
        <w:tc>
          <w:tcPr>
            <w:tcW w:w="5386" w:type="dxa"/>
            <w:vAlign w:val="center"/>
          </w:tcPr>
          <w:p>
            <w:pPr>
              <w:pStyle w:val="13"/>
            </w:pPr>
            <w:r>
              <w:t>在预算内完成工作</w:t>
            </w:r>
          </w:p>
        </w:tc>
        <w:tc>
          <w:tcPr>
            <w:tcW w:w="2268" w:type="dxa"/>
            <w:vAlign w:val="center"/>
          </w:tcPr>
          <w:p>
            <w:pPr>
              <w:pStyle w:val="13"/>
            </w:pPr>
            <w:r>
              <w:t>≥90%</w:t>
            </w:r>
          </w:p>
        </w:tc>
        <w:tc>
          <w:tcPr>
            <w:tcW w:w="1276" w:type="dxa"/>
            <w:vAlign w:val="center"/>
          </w:tcPr>
          <w:p>
            <w:pPr>
              <w:pStyle w:val="13"/>
            </w:pPr>
            <w:r>
              <w:t>相关文件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社区青春行等活动的开展场次及效果</w:t>
            </w:r>
          </w:p>
        </w:tc>
        <w:tc>
          <w:tcPr>
            <w:tcW w:w="5386" w:type="dxa"/>
            <w:vAlign w:val="center"/>
          </w:tcPr>
          <w:p>
            <w:pPr>
              <w:pStyle w:val="13"/>
            </w:pPr>
            <w:r>
              <w:t>社区青春行等活动的开展场次及效果</w:t>
            </w:r>
          </w:p>
        </w:tc>
        <w:tc>
          <w:tcPr>
            <w:tcW w:w="2268" w:type="dxa"/>
            <w:vAlign w:val="center"/>
          </w:tcPr>
          <w:p>
            <w:pPr>
              <w:pStyle w:val="13"/>
            </w:pPr>
            <w:r>
              <w:t>≥10场</w:t>
            </w:r>
          </w:p>
        </w:tc>
        <w:tc>
          <w:tcPr>
            <w:tcW w:w="1276" w:type="dxa"/>
            <w:vAlign w:val="center"/>
          </w:tcPr>
          <w:p>
            <w:pPr>
              <w:pStyle w:val="13"/>
            </w:pPr>
            <w:r>
              <w:t>相关文件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青年满意度</w:t>
            </w:r>
          </w:p>
        </w:tc>
        <w:tc>
          <w:tcPr>
            <w:tcW w:w="5386" w:type="dxa"/>
            <w:vAlign w:val="center"/>
          </w:tcPr>
          <w:p>
            <w:pPr>
              <w:pStyle w:val="13"/>
            </w:pPr>
            <w:r>
              <w:t>青年满意度</w:t>
            </w:r>
          </w:p>
        </w:tc>
        <w:tc>
          <w:tcPr>
            <w:tcW w:w="2268" w:type="dxa"/>
            <w:vAlign w:val="center"/>
          </w:tcPr>
          <w:p>
            <w:pPr>
              <w:pStyle w:val="13"/>
            </w:pPr>
            <w:r>
              <w:t>≥70%</w:t>
            </w:r>
          </w:p>
        </w:tc>
        <w:tc>
          <w:tcPr>
            <w:tcW w:w="1276" w:type="dxa"/>
            <w:vAlign w:val="center"/>
          </w:tcPr>
          <w:p>
            <w:pPr>
              <w:pStyle w:val="13"/>
            </w:pPr>
            <w:r>
              <w:t>相关文件</w:t>
            </w:r>
          </w:p>
        </w:tc>
      </w:tr>
    </w:tbl>
    <w:p>
      <w:pPr>
        <w:sectPr>
          <w:type w:val="continuous"/>
          <w:pgSz w:w="16840" w:h="11900" w:orient="landscape"/>
          <w:pgMar w:top="1361" w:right="1020" w:bottom="1134" w:left="1020" w:header="720" w:footer="720" w:gutter="0"/>
          <w:cols w:space="720" w:num="1"/>
        </w:sectPr>
      </w:pPr>
    </w:p>
    <w:p>
      <w:r>
        <w:rPr>
          <w:color w:val="FF0000"/>
          <w:sz w:val="24"/>
        </w:rPr>
        <w:t>Evaluation Warning: The document was created with Spire.Doc for JAVA.</w:t>
      </w:r>
    </w:p>
    <w:p>
      <w:pPr>
        <w:spacing w:before="0" w:after="0"/>
        <w:ind w:firstLine="560"/>
        <w:jc w:val="left"/>
        <w:outlineLvl w:val="9"/>
      </w:pPr>
      <w:r>
        <w:rPr>
          <w:rFonts w:ascii="方正仿宋_GBK" w:hAnsi="方正仿宋_GBK" w:eastAsia="方正仿宋_GBK" w:cs="方正仿宋_GBK"/>
          <w:color w:val="000000"/>
          <w:sz w:val="28"/>
        </w:rPr>
        <w:t>2、预防青少年犯罪绩效目标表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3" w:type="dxa"/>
            <w:gridSpan w:val="2"/>
            <w:vAlign w:val="center"/>
          </w:tcPr>
          <w:p>
            <w:pPr>
              <w:pStyle w:val="13"/>
            </w:pPr>
            <w:r>
              <w:t>13010525P006Y8F10003H</w:t>
            </w:r>
          </w:p>
        </w:tc>
        <w:tc>
          <w:tcPr>
            <w:tcW w:w="2835" w:type="dxa"/>
            <w:vAlign w:val="center"/>
          </w:tcPr>
          <w:p>
            <w:pPr>
              <w:pStyle w:val="11"/>
            </w:pPr>
            <w:r>
              <w:t>项目名称</w:t>
            </w:r>
          </w:p>
        </w:tc>
        <w:tc>
          <w:tcPr>
            <w:tcW w:w="6095" w:type="dxa"/>
            <w:gridSpan w:val="3"/>
            <w:vAlign w:val="center"/>
          </w:tcPr>
          <w:p>
            <w:pPr>
              <w:pStyle w:val="13"/>
            </w:pPr>
            <w:r>
              <w:t>预防青少年犯罪</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0.50</w:t>
            </w:r>
          </w:p>
        </w:tc>
        <w:tc>
          <w:tcPr>
            <w:tcW w:w="2835" w:type="dxa"/>
            <w:vAlign w:val="center"/>
          </w:tcPr>
          <w:p>
            <w:pPr>
              <w:pStyle w:val="11"/>
            </w:pPr>
            <w:r>
              <w:t>其中：财政    资金</w:t>
            </w:r>
          </w:p>
        </w:tc>
        <w:tc>
          <w:tcPr>
            <w:tcW w:w="2551" w:type="dxa"/>
            <w:vAlign w:val="center"/>
          </w:tcPr>
          <w:p>
            <w:pPr>
              <w:pStyle w:val="13"/>
            </w:pPr>
            <w:r>
              <w:t>0.50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pPr>
            <w:r>
              <w:t>构建和完善维护青少年发展权益的机制化、社会化、专业化工作体系。</w:t>
            </w:r>
          </w:p>
          <w:p>
            <w:pPr>
              <w:pStyle w:val="13"/>
            </w:pPr>
            <w:r>
              <w:t>推动青少年事务社会工作开展；提高源头治理力度，做好预防青少年违法犯罪工作；做好青少年法治宣传教育工作。</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3"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4" w:type="dxa"/>
            <w:gridSpan w:val="2"/>
            <w:vAlign w:val="center"/>
          </w:tcPr>
          <w:p>
            <w:pPr>
              <w:pStyle w:val="11"/>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pPr>
            <w:r>
              <w:t>0.12</w:t>
            </w:r>
          </w:p>
        </w:tc>
        <w:tc>
          <w:tcPr>
            <w:tcW w:w="2835" w:type="dxa"/>
            <w:vAlign w:val="center"/>
          </w:tcPr>
          <w:p>
            <w:pPr>
              <w:pStyle w:val="14"/>
            </w:pPr>
            <w:r>
              <w:t>0.25</w:t>
            </w:r>
          </w:p>
        </w:tc>
        <w:tc>
          <w:tcPr>
            <w:tcW w:w="2551" w:type="dxa"/>
            <w:vAlign w:val="center"/>
          </w:tcPr>
          <w:p>
            <w:pPr>
              <w:pStyle w:val="14"/>
            </w:pPr>
            <w:r>
              <w:t>0.37</w:t>
            </w:r>
          </w:p>
        </w:tc>
        <w:tc>
          <w:tcPr>
            <w:tcW w:w="3544" w:type="dxa"/>
            <w:gridSpan w:val="2"/>
            <w:vAlign w:val="center"/>
          </w:tcPr>
          <w:p>
            <w:pPr>
              <w:pStyle w:val="14"/>
            </w:pPr>
            <w:r>
              <w:t>0.50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3" w:type="dxa"/>
            <w:gridSpan w:val="6"/>
            <w:vAlign w:val="center"/>
          </w:tcPr>
          <w:p>
            <w:pPr>
              <w:pStyle w:val="13"/>
            </w:pPr>
            <w:r>
              <w:t>1.加强青少年事务社会工作，加强法制宣传教育，促进青少年健康成长。</w:t>
            </w:r>
            <w:r>
              <w:tab/>
            </w:r>
            <w:r>
              <w:tab/>
            </w:r>
          </w:p>
          <w:p>
            <w:pPr>
              <w:pStyle w:val="13"/>
            </w:pPr>
            <w:r>
              <w:t>增强青少年学法、尊法、守法、用法意识，推动青少年事务社会工作有效开展。</w:t>
            </w:r>
            <w:r>
              <w:tab/>
            </w:r>
            <w:r>
              <w:tab/>
            </w:r>
          </w:p>
          <w:p>
            <w:pPr>
              <w:pStyle w:val="13"/>
            </w:pPr>
            <w:r>
              <w:t>推动完善和贯彻青少年权益维护法律法规和政策</w:t>
            </w:r>
            <w:r>
              <w:tab/>
            </w:r>
            <w:r>
              <w:tab/>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组织青少年法制宣传教育参与人数</w:t>
            </w:r>
          </w:p>
        </w:tc>
        <w:tc>
          <w:tcPr>
            <w:tcW w:w="5386" w:type="dxa"/>
            <w:vAlign w:val="center"/>
          </w:tcPr>
          <w:p>
            <w:pPr>
              <w:pStyle w:val="13"/>
            </w:pPr>
            <w:r>
              <w:t>组织青少年法制宣传教育参与人数</w:t>
            </w:r>
          </w:p>
        </w:tc>
        <w:tc>
          <w:tcPr>
            <w:tcW w:w="2268" w:type="dxa"/>
            <w:vAlign w:val="center"/>
          </w:tcPr>
          <w:p>
            <w:pPr>
              <w:pStyle w:val="13"/>
            </w:pPr>
            <w:r>
              <w:t>≥60人</w:t>
            </w:r>
          </w:p>
        </w:tc>
        <w:tc>
          <w:tcPr>
            <w:tcW w:w="1276" w:type="dxa"/>
            <w:vAlign w:val="center"/>
          </w:tcPr>
          <w:p>
            <w:pPr>
              <w:pStyle w:val="13"/>
            </w:pPr>
            <w:r>
              <w:t>相关文件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青少年自护夏令营开展情况</w:t>
            </w:r>
          </w:p>
        </w:tc>
        <w:tc>
          <w:tcPr>
            <w:tcW w:w="5386" w:type="dxa"/>
            <w:vAlign w:val="center"/>
          </w:tcPr>
          <w:p>
            <w:pPr>
              <w:pStyle w:val="13"/>
            </w:pPr>
            <w:r>
              <w:t>青少年自护夏令营开展情况</w:t>
            </w:r>
          </w:p>
        </w:tc>
        <w:tc>
          <w:tcPr>
            <w:tcW w:w="2268" w:type="dxa"/>
            <w:vAlign w:val="center"/>
          </w:tcPr>
          <w:p>
            <w:pPr>
              <w:pStyle w:val="13"/>
            </w:pPr>
            <w:r>
              <w:t>按时开展</w:t>
            </w:r>
          </w:p>
        </w:tc>
        <w:tc>
          <w:tcPr>
            <w:tcW w:w="1276" w:type="dxa"/>
            <w:vAlign w:val="center"/>
          </w:tcPr>
          <w:p>
            <w:pPr>
              <w:pStyle w:val="13"/>
            </w:pPr>
            <w:r>
              <w:t>相关文件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预防青少年犯罪活动开展的及时性</w:t>
            </w:r>
          </w:p>
        </w:tc>
        <w:tc>
          <w:tcPr>
            <w:tcW w:w="5386" w:type="dxa"/>
            <w:vAlign w:val="center"/>
          </w:tcPr>
          <w:p>
            <w:pPr>
              <w:pStyle w:val="13"/>
            </w:pPr>
            <w:r>
              <w:t>预防青少年犯罪活动开展的及时性</w:t>
            </w:r>
          </w:p>
        </w:tc>
        <w:tc>
          <w:tcPr>
            <w:tcW w:w="2268" w:type="dxa"/>
            <w:vAlign w:val="center"/>
          </w:tcPr>
          <w:p>
            <w:pPr>
              <w:pStyle w:val="13"/>
            </w:pPr>
            <w:r>
              <w:t xml:space="preserve">按规定节点  </w:t>
            </w:r>
          </w:p>
        </w:tc>
        <w:tc>
          <w:tcPr>
            <w:tcW w:w="1276" w:type="dxa"/>
            <w:vAlign w:val="center"/>
          </w:tcPr>
          <w:p>
            <w:pPr>
              <w:pStyle w:val="13"/>
            </w:pPr>
            <w:r>
              <w:t>相关文件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在预算内活动完成情况</w:t>
            </w:r>
          </w:p>
        </w:tc>
        <w:tc>
          <w:tcPr>
            <w:tcW w:w="5386" w:type="dxa"/>
            <w:vAlign w:val="center"/>
          </w:tcPr>
          <w:p>
            <w:pPr>
              <w:pStyle w:val="13"/>
            </w:pPr>
            <w:r>
              <w:t>在预算内活动完成情况</w:t>
            </w:r>
          </w:p>
        </w:tc>
        <w:tc>
          <w:tcPr>
            <w:tcW w:w="2268" w:type="dxa"/>
            <w:vAlign w:val="center"/>
          </w:tcPr>
          <w:p>
            <w:pPr>
              <w:pStyle w:val="13"/>
            </w:pPr>
            <w:r>
              <w:t>≥90%</w:t>
            </w:r>
          </w:p>
        </w:tc>
        <w:tc>
          <w:tcPr>
            <w:tcW w:w="1276" w:type="dxa"/>
            <w:vAlign w:val="center"/>
          </w:tcPr>
          <w:p>
            <w:pPr>
              <w:pStyle w:val="13"/>
            </w:pPr>
            <w:r>
              <w:t>相关文件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预防青少年犯罪活动开展情况</w:t>
            </w:r>
          </w:p>
        </w:tc>
        <w:tc>
          <w:tcPr>
            <w:tcW w:w="5386" w:type="dxa"/>
            <w:vAlign w:val="center"/>
          </w:tcPr>
          <w:p>
            <w:pPr>
              <w:pStyle w:val="13"/>
            </w:pPr>
            <w:r>
              <w:t>预防青少年犯罪活动开展情况</w:t>
            </w:r>
          </w:p>
        </w:tc>
        <w:tc>
          <w:tcPr>
            <w:tcW w:w="2268" w:type="dxa"/>
            <w:vAlign w:val="center"/>
          </w:tcPr>
          <w:p>
            <w:pPr>
              <w:pStyle w:val="13"/>
            </w:pPr>
            <w:r>
              <w:t>≥100人</w:t>
            </w:r>
          </w:p>
        </w:tc>
        <w:tc>
          <w:tcPr>
            <w:tcW w:w="1276" w:type="dxa"/>
            <w:vAlign w:val="center"/>
          </w:tcPr>
          <w:p>
            <w:pPr>
              <w:pStyle w:val="13"/>
            </w:pPr>
            <w:r>
              <w:t>相关文件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青少年满意度</w:t>
            </w:r>
          </w:p>
        </w:tc>
        <w:tc>
          <w:tcPr>
            <w:tcW w:w="5386" w:type="dxa"/>
            <w:vAlign w:val="center"/>
          </w:tcPr>
          <w:p>
            <w:pPr>
              <w:pStyle w:val="13"/>
            </w:pPr>
            <w:r>
              <w:t>青少年满意度</w:t>
            </w:r>
          </w:p>
        </w:tc>
        <w:tc>
          <w:tcPr>
            <w:tcW w:w="2268" w:type="dxa"/>
            <w:vAlign w:val="center"/>
          </w:tcPr>
          <w:p>
            <w:pPr>
              <w:pStyle w:val="13"/>
            </w:pPr>
            <w:r>
              <w:t>≥70%</w:t>
            </w:r>
          </w:p>
        </w:tc>
        <w:tc>
          <w:tcPr>
            <w:tcW w:w="1276" w:type="dxa"/>
            <w:vAlign w:val="center"/>
          </w:tcPr>
          <w:p>
            <w:pPr>
              <w:pStyle w:val="13"/>
            </w:pPr>
            <w:r>
              <w:t>相关文件</w:t>
            </w:r>
          </w:p>
        </w:tc>
      </w:tr>
    </w:tbl>
    <w:p>
      <w:pPr>
        <w:sectPr>
          <w:pgSz w:w="16840" w:h="11900" w:orient="landscape"/>
          <w:pgMar w:top="1361" w:right="1020" w:bottom="1134" w:left="1020" w:header="720" w:footer="720" w:gutter="0"/>
          <w:cols w:space="720" w:num="1"/>
        </w:sectPr>
      </w:pPr>
    </w:p>
    <w:p>
      <w:r>
        <w:rPr>
          <w:color w:val="FF0000"/>
          <w:sz w:val="24"/>
        </w:rPr>
        <w:t>Evaluation Warning: The document was created with Spire.Doc for JAVA.</w:t>
      </w:r>
    </w:p>
    <w:p>
      <w:pPr>
        <w:spacing w:before="0" w:after="0"/>
        <w:ind w:firstLine="560"/>
        <w:jc w:val="left"/>
        <w:outlineLvl w:val="9"/>
      </w:pPr>
      <w:r>
        <w:rPr>
          <w:rFonts w:ascii="方正仿宋_GBK" w:hAnsi="方正仿宋_GBK" w:eastAsia="方正仿宋_GBK" w:cs="方正仿宋_GBK"/>
          <w:color w:val="000000"/>
          <w:sz w:val="28"/>
        </w:rPr>
        <w:t>3、组织建设和宣传教育绩效目标表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2"/>
            </w:pPr>
            <w:r>
              <w:t>单位：万元</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项目编码</w:t>
            </w:r>
          </w:p>
        </w:tc>
        <w:tc>
          <w:tcPr>
            <w:tcW w:w="5103" w:type="dxa"/>
            <w:gridSpan w:val="2"/>
            <w:vAlign w:val="center"/>
          </w:tcPr>
          <w:p>
            <w:pPr>
              <w:pStyle w:val="13"/>
            </w:pPr>
            <w:r>
              <w:t>13010525P00TE1Y10006N</w:t>
            </w:r>
          </w:p>
        </w:tc>
        <w:tc>
          <w:tcPr>
            <w:tcW w:w="2835" w:type="dxa"/>
            <w:vAlign w:val="center"/>
          </w:tcPr>
          <w:p>
            <w:pPr>
              <w:pStyle w:val="11"/>
            </w:pPr>
            <w:r>
              <w:t>项目名称</w:t>
            </w:r>
          </w:p>
        </w:tc>
        <w:tc>
          <w:tcPr>
            <w:tcW w:w="6095" w:type="dxa"/>
            <w:gridSpan w:val="3"/>
            <w:vAlign w:val="center"/>
          </w:tcPr>
          <w:p>
            <w:pPr>
              <w:pStyle w:val="13"/>
            </w:pPr>
            <w:r>
              <w:t>组织建设和宣传教育</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预算规模及资金用途</w:t>
            </w:r>
          </w:p>
        </w:tc>
        <w:tc>
          <w:tcPr>
            <w:tcW w:w="2268" w:type="dxa"/>
            <w:vAlign w:val="center"/>
          </w:tcPr>
          <w:p>
            <w:pPr>
              <w:pStyle w:val="11"/>
            </w:pPr>
            <w:r>
              <w:t>预算数</w:t>
            </w:r>
          </w:p>
        </w:tc>
        <w:tc>
          <w:tcPr>
            <w:tcW w:w="2835" w:type="dxa"/>
            <w:vAlign w:val="center"/>
          </w:tcPr>
          <w:p>
            <w:pPr>
              <w:pStyle w:val="13"/>
            </w:pPr>
            <w:r>
              <w:t>2.00</w:t>
            </w:r>
          </w:p>
        </w:tc>
        <w:tc>
          <w:tcPr>
            <w:tcW w:w="2835" w:type="dxa"/>
            <w:vAlign w:val="center"/>
          </w:tcPr>
          <w:p>
            <w:pPr>
              <w:pStyle w:val="11"/>
            </w:pPr>
            <w:r>
              <w:t>其中：财政    资金</w:t>
            </w:r>
          </w:p>
        </w:tc>
        <w:tc>
          <w:tcPr>
            <w:tcW w:w="2551" w:type="dxa"/>
            <w:vAlign w:val="center"/>
          </w:tcPr>
          <w:p>
            <w:pPr>
              <w:pStyle w:val="13"/>
            </w:pPr>
            <w:r>
              <w:t>2.00</w:t>
            </w:r>
          </w:p>
        </w:tc>
        <w:tc>
          <w:tcPr>
            <w:tcW w:w="2268" w:type="dxa"/>
            <w:vAlign w:val="center"/>
          </w:tcPr>
          <w:p>
            <w:pPr>
              <w:pStyle w:val="11"/>
            </w:pPr>
            <w:r>
              <w:t>其他资金</w:t>
            </w:r>
          </w:p>
        </w:tc>
        <w:tc>
          <w:tcPr>
            <w:tcW w:w="1276" w:type="dxa"/>
            <w:vAlign w:val="center"/>
          </w:tcPr>
          <w:p>
            <w:pPr>
              <w:pStyle w:val="13"/>
            </w:pPr>
            <w:r>
              <w:t xml:space="preserve"> </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3"/>
            </w:pPr>
            <w:r>
              <w:t>领导全区共青团工作，管理全区少先队、青年志愿者和青年社会组织工作；对青少年活动阵地和青少年服务机构的建设等进行规划管理；协助区政府教育部门做好学生教育管理工作。推动青少年事务社会工作开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资金支出计划（%）</w:t>
            </w:r>
          </w:p>
        </w:tc>
        <w:tc>
          <w:tcPr>
            <w:tcW w:w="5103" w:type="dxa"/>
            <w:gridSpan w:val="2"/>
            <w:vAlign w:val="center"/>
          </w:tcPr>
          <w:p>
            <w:pPr>
              <w:pStyle w:val="11"/>
            </w:pPr>
            <w:r>
              <w:t>3月底</w:t>
            </w:r>
          </w:p>
        </w:tc>
        <w:tc>
          <w:tcPr>
            <w:tcW w:w="2835" w:type="dxa"/>
            <w:vAlign w:val="center"/>
          </w:tcPr>
          <w:p>
            <w:pPr>
              <w:pStyle w:val="11"/>
            </w:pPr>
            <w:r>
              <w:t>6月底</w:t>
            </w:r>
          </w:p>
        </w:tc>
        <w:tc>
          <w:tcPr>
            <w:tcW w:w="2551" w:type="dxa"/>
            <w:vAlign w:val="center"/>
          </w:tcPr>
          <w:p>
            <w:pPr>
              <w:pStyle w:val="11"/>
            </w:pPr>
            <w:r>
              <w:t>10月底</w:t>
            </w:r>
          </w:p>
        </w:tc>
        <w:tc>
          <w:tcPr>
            <w:tcW w:w="3544" w:type="dxa"/>
            <w:gridSpan w:val="2"/>
            <w:vAlign w:val="center"/>
          </w:tcPr>
          <w:p>
            <w:pPr>
              <w:pStyle w:val="11"/>
            </w:pPr>
            <w:r>
              <w:t>12月底</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4"/>
            </w:pPr>
            <w:r>
              <w:t>0.50</w:t>
            </w:r>
          </w:p>
        </w:tc>
        <w:tc>
          <w:tcPr>
            <w:tcW w:w="2835" w:type="dxa"/>
            <w:vAlign w:val="center"/>
          </w:tcPr>
          <w:p>
            <w:pPr>
              <w:pStyle w:val="14"/>
            </w:pPr>
            <w:r>
              <w:t>1.00</w:t>
            </w:r>
          </w:p>
        </w:tc>
        <w:tc>
          <w:tcPr>
            <w:tcW w:w="2551" w:type="dxa"/>
            <w:vAlign w:val="center"/>
          </w:tcPr>
          <w:p>
            <w:pPr>
              <w:pStyle w:val="14"/>
            </w:pPr>
            <w:r>
              <w:t>1.50</w:t>
            </w:r>
          </w:p>
        </w:tc>
        <w:tc>
          <w:tcPr>
            <w:tcW w:w="3544" w:type="dxa"/>
            <w:gridSpan w:val="2"/>
            <w:vAlign w:val="center"/>
          </w:tcPr>
          <w:p>
            <w:pPr>
              <w:pStyle w:val="14"/>
            </w:pPr>
            <w:r>
              <w:t>2.00</w:t>
            </w:r>
          </w:p>
        </w:tc>
      </w:tr>
      <w:tr>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绩效目标</w:t>
            </w:r>
          </w:p>
        </w:tc>
        <w:tc>
          <w:tcPr>
            <w:tcW w:w="14033" w:type="dxa"/>
            <w:gridSpan w:val="6"/>
            <w:vAlign w:val="center"/>
          </w:tcPr>
          <w:p>
            <w:pPr>
              <w:pStyle w:val="13"/>
            </w:pPr>
            <w:r>
              <w:t>1.各基层团组织和青年组织建设加强，活力明显提升，基层团组织服务能力不断提高。</w:t>
            </w:r>
            <w:r>
              <w:tab/>
            </w:r>
            <w:r>
              <w:tab/>
            </w:r>
          </w:p>
          <w:p>
            <w:pPr>
              <w:pStyle w:val="13"/>
            </w:pPr>
            <w:r>
              <w:t>强化团干部教育培训，加强思想和作风建设。</w:t>
            </w:r>
            <w:r>
              <w:tab/>
            </w:r>
            <w:r>
              <w:tab/>
            </w:r>
          </w:p>
          <w:p>
            <w:pPr>
              <w:pStyle w:val="13"/>
            </w:pPr>
            <w:r>
              <w:t>加强少工委组织建设。</w:t>
            </w:r>
            <w:r>
              <w:tab/>
            </w:r>
            <w:r>
              <w:tab/>
            </w:r>
          </w:p>
          <w:p>
            <w:pPr>
              <w:pStyle w:val="13"/>
            </w:pPr>
            <w:r>
              <w:t>加强青年志愿组织和青年社会组织及青少年活动阵地的指导和管理。</w:t>
            </w:r>
            <w:r>
              <w:tab/>
            </w:r>
            <w:r>
              <w:tab/>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1"/>
            </w:pPr>
            <w:r>
              <w:t>一级指标</w:t>
            </w:r>
          </w:p>
        </w:tc>
        <w:tc>
          <w:tcPr>
            <w:tcW w:w="2268" w:type="dxa"/>
            <w:vAlign w:val="center"/>
          </w:tcPr>
          <w:p>
            <w:pPr>
              <w:pStyle w:val="11"/>
            </w:pPr>
            <w:r>
              <w:t>二级指标</w:t>
            </w:r>
          </w:p>
        </w:tc>
        <w:tc>
          <w:tcPr>
            <w:tcW w:w="2835" w:type="dxa"/>
            <w:vAlign w:val="center"/>
          </w:tcPr>
          <w:p>
            <w:pPr>
              <w:pStyle w:val="11"/>
            </w:pPr>
            <w:r>
              <w:t>三级指标</w:t>
            </w:r>
          </w:p>
        </w:tc>
        <w:tc>
          <w:tcPr>
            <w:tcW w:w="5386" w:type="dxa"/>
            <w:vAlign w:val="center"/>
          </w:tcPr>
          <w:p>
            <w:pPr>
              <w:pStyle w:val="11"/>
            </w:pPr>
            <w:r>
              <w:t>绩效指标描述</w:t>
            </w:r>
          </w:p>
        </w:tc>
        <w:tc>
          <w:tcPr>
            <w:tcW w:w="2268" w:type="dxa"/>
            <w:vAlign w:val="center"/>
          </w:tcPr>
          <w:p>
            <w:pPr>
              <w:pStyle w:val="11"/>
            </w:pPr>
            <w:r>
              <w:t>指标值</w:t>
            </w:r>
          </w:p>
        </w:tc>
        <w:tc>
          <w:tcPr>
            <w:tcW w:w="1276" w:type="dxa"/>
            <w:vAlign w:val="center"/>
          </w:tcPr>
          <w:p>
            <w:pPr>
              <w:pStyle w:val="11"/>
            </w:pPr>
            <w:r>
              <w:t>指标值确定依据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4"/>
            </w:pPr>
            <w:r>
              <w:t>产出指标</w:t>
            </w:r>
          </w:p>
        </w:tc>
        <w:tc>
          <w:tcPr>
            <w:tcW w:w="2268" w:type="dxa"/>
            <w:vAlign w:val="center"/>
          </w:tcPr>
          <w:p>
            <w:pPr>
              <w:pStyle w:val="13"/>
            </w:pPr>
            <w:r>
              <w:t>数量指标</w:t>
            </w:r>
          </w:p>
        </w:tc>
        <w:tc>
          <w:tcPr>
            <w:tcW w:w="2835" w:type="dxa"/>
            <w:vAlign w:val="center"/>
          </w:tcPr>
          <w:p>
            <w:pPr>
              <w:pStyle w:val="13"/>
            </w:pPr>
            <w:r>
              <w:t>培训团组织和少先队工作者人数</w:t>
            </w:r>
          </w:p>
        </w:tc>
        <w:tc>
          <w:tcPr>
            <w:tcW w:w="5386" w:type="dxa"/>
            <w:vAlign w:val="center"/>
          </w:tcPr>
          <w:p>
            <w:pPr>
              <w:pStyle w:val="13"/>
            </w:pPr>
            <w:r>
              <w:t>培训团组织和少先队工作者人数</w:t>
            </w:r>
          </w:p>
        </w:tc>
        <w:tc>
          <w:tcPr>
            <w:tcW w:w="2268" w:type="dxa"/>
            <w:vAlign w:val="center"/>
          </w:tcPr>
          <w:p>
            <w:pPr>
              <w:pStyle w:val="13"/>
            </w:pPr>
            <w:r>
              <w:t>≥100人</w:t>
            </w:r>
          </w:p>
        </w:tc>
        <w:tc>
          <w:tcPr>
            <w:tcW w:w="1276" w:type="dxa"/>
            <w:vAlign w:val="center"/>
          </w:tcPr>
          <w:p>
            <w:pPr>
              <w:pStyle w:val="13"/>
            </w:pPr>
            <w:r>
              <w:t>相关文件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质量指标</w:t>
            </w:r>
          </w:p>
        </w:tc>
        <w:tc>
          <w:tcPr>
            <w:tcW w:w="2835" w:type="dxa"/>
            <w:vAlign w:val="center"/>
          </w:tcPr>
          <w:p>
            <w:pPr>
              <w:pStyle w:val="13"/>
            </w:pPr>
            <w:r>
              <w:t>团属阵地标准化建设比例</w:t>
            </w:r>
          </w:p>
        </w:tc>
        <w:tc>
          <w:tcPr>
            <w:tcW w:w="5386" w:type="dxa"/>
            <w:vAlign w:val="center"/>
          </w:tcPr>
          <w:p>
            <w:pPr>
              <w:pStyle w:val="13"/>
            </w:pPr>
            <w:r>
              <w:t>团属阵地标准化建设比例</w:t>
            </w:r>
          </w:p>
        </w:tc>
        <w:tc>
          <w:tcPr>
            <w:tcW w:w="2268" w:type="dxa"/>
            <w:vAlign w:val="center"/>
          </w:tcPr>
          <w:p>
            <w:pPr>
              <w:pStyle w:val="13"/>
            </w:pPr>
            <w:r>
              <w:t>≥70%</w:t>
            </w:r>
          </w:p>
        </w:tc>
        <w:tc>
          <w:tcPr>
            <w:tcW w:w="1276" w:type="dxa"/>
            <w:vAlign w:val="center"/>
          </w:tcPr>
          <w:p>
            <w:pPr>
              <w:pStyle w:val="13"/>
            </w:pPr>
            <w:r>
              <w:t>相关文件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时效指标</w:t>
            </w:r>
          </w:p>
        </w:tc>
        <w:tc>
          <w:tcPr>
            <w:tcW w:w="2835" w:type="dxa"/>
            <w:vAlign w:val="center"/>
          </w:tcPr>
          <w:p>
            <w:pPr>
              <w:pStyle w:val="13"/>
            </w:pPr>
            <w:r>
              <w:t>新发展团员录入工作</w:t>
            </w:r>
          </w:p>
        </w:tc>
        <w:tc>
          <w:tcPr>
            <w:tcW w:w="5386" w:type="dxa"/>
            <w:vAlign w:val="center"/>
          </w:tcPr>
          <w:p>
            <w:pPr>
              <w:pStyle w:val="13"/>
            </w:pPr>
            <w:r>
              <w:t>按期完成新发展团员录入工作</w:t>
            </w:r>
          </w:p>
        </w:tc>
        <w:tc>
          <w:tcPr>
            <w:tcW w:w="2268" w:type="dxa"/>
            <w:vAlign w:val="center"/>
          </w:tcPr>
          <w:p>
            <w:pPr>
              <w:pStyle w:val="13"/>
            </w:pPr>
            <w:r>
              <w:t>年底前完成</w:t>
            </w:r>
          </w:p>
        </w:tc>
        <w:tc>
          <w:tcPr>
            <w:tcW w:w="1276" w:type="dxa"/>
            <w:vAlign w:val="center"/>
          </w:tcPr>
          <w:p>
            <w:pPr>
              <w:pStyle w:val="13"/>
            </w:pPr>
            <w:r>
              <w:t>相关文件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3"/>
            </w:pPr>
            <w:r>
              <w:t>成本指标</w:t>
            </w:r>
          </w:p>
        </w:tc>
        <w:tc>
          <w:tcPr>
            <w:tcW w:w="2835" w:type="dxa"/>
            <w:vAlign w:val="center"/>
          </w:tcPr>
          <w:p>
            <w:pPr>
              <w:pStyle w:val="13"/>
            </w:pPr>
            <w:r>
              <w:t>在预算内完成阵地建设和宣传引导等工作</w:t>
            </w:r>
          </w:p>
        </w:tc>
        <w:tc>
          <w:tcPr>
            <w:tcW w:w="5386" w:type="dxa"/>
            <w:vAlign w:val="center"/>
          </w:tcPr>
          <w:p>
            <w:pPr>
              <w:pStyle w:val="13"/>
            </w:pPr>
            <w:r>
              <w:t>在预算内完成阵地建设和宣传引导等工作</w:t>
            </w:r>
          </w:p>
        </w:tc>
        <w:tc>
          <w:tcPr>
            <w:tcW w:w="2268" w:type="dxa"/>
            <w:vAlign w:val="center"/>
          </w:tcPr>
          <w:p>
            <w:pPr>
              <w:pStyle w:val="13"/>
            </w:pPr>
            <w:r>
              <w:t>≥90%</w:t>
            </w:r>
          </w:p>
        </w:tc>
        <w:tc>
          <w:tcPr>
            <w:tcW w:w="1276" w:type="dxa"/>
            <w:vAlign w:val="center"/>
          </w:tcPr>
          <w:p>
            <w:pPr>
              <w:pStyle w:val="13"/>
            </w:pPr>
            <w:r>
              <w:t>相关文件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效益指标</w:t>
            </w:r>
          </w:p>
        </w:tc>
        <w:tc>
          <w:tcPr>
            <w:tcW w:w="2268" w:type="dxa"/>
            <w:vAlign w:val="center"/>
          </w:tcPr>
          <w:p>
            <w:pPr>
              <w:pStyle w:val="13"/>
            </w:pPr>
            <w:r>
              <w:t>社会效益指标</w:t>
            </w:r>
          </w:p>
        </w:tc>
        <w:tc>
          <w:tcPr>
            <w:tcW w:w="2835" w:type="dxa"/>
            <w:vAlign w:val="center"/>
          </w:tcPr>
          <w:p>
            <w:pPr>
              <w:pStyle w:val="13"/>
            </w:pPr>
            <w:r>
              <w:t>各类组织建设规范化程度</w:t>
            </w:r>
          </w:p>
        </w:tc>
        <w:tc>
          <w:tcPr>
            <w:tcW w:w="5386" w:type="dxa"/>
            <w:vAlign w:val="center"/>
          </w:tcPr>
          <w:p>
            <w:pPr>
              <w:pStyle w:val="13"/>
            </w:pPr>
            <w:r>
              <w:t>各类组织建设规范化程度</w:t>
            </w:r>
          </w:p>
        </w:tc>
        <w:tc>
          <w:tcPr>
            <w:tcW w:w="2268" w:type="dxa"/>
            <w:vAlign w:val="center"/>
          </w:tcPr>
          <w:p>
            <w:pPr>
              <w:pStyle w:val="13"/>
            </w:pPr>
            <w:r>
              <w:t>≥60%</w:t>
            </w:r>
          </w:p>
        </w:tc>
        <w:tc>
          <w:tcPr>
            <w:tcW w:w="1276" w:type="dxa"/>
            <w:vAlign w:val="center"/>
          </w:tcPr>
          <w:p>
            <w:pPr>
              <w:pStyle w:val="13"/>
            </w:pPr>
            <w:r>
              <w:t>相关文件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pPr>
              <w:pStyle w:val="14"/>
            </w:pPr>
            <w:r>
              <w:t>满意度指标</w:t>
            </w:r>
          </w:p>
        </w:tc>
        <w:tc>
          <w:tcPr>
            <w:tcW w:w="2268" w:type="dxa"/>
            <w:vAlign w:val="center"/>
          </w:tcPr>
          <w:p>
            <w:pPr>
              <w:pStyle w:val="13"/>
            </w:pPr>
            <w:r>
              <w:t>服务对象满意度指标</w:t>
            </w:r>
          </w:p>
        </w:tc>
        <w:tc>
          <w:tcPr>
            <w:tcW w:w="2835" w:type="dxa"/>
            <w:vAlign w:val="center"/>
          </w:tcPr>
          <w:p>
            <w:pPr>
              <w:pStyle w:val="13"/>
            </w:pPr>
            <w:r>
              <w:t>青少年满意度</w:t>
            </w:r>
          </w:p>
        </w:tc>
        <w:tc>
          <w:tcPr>
            <w:tcW w:w="5386" w:type="dxa"/>
            <w:vAlign w:val="center"/>
          </w:tcPr>
          <w:p>
            <w:pPr>
              <w:pStyle w:val="13"/>
            </w:pPr>
            <w:r>
              <w:t>服务对象满意度</w:t>
            </w:r>
          </w:p>
        </w:tc>
        <w:tc>
          <w:tcPr>
            <w:tcW w:w="2268" w:type="dxa"/>
            <w:vAlign w:val="center"/>
          </w:tcPr>
          <w:p>
            <w:pPr>
              <w:pStyle w:val="13"/>
            </w:pPr>
            <w:r>
              <w:t>≥70%</w:t>
            </w:r>
          </w:p>
        </w:tc>
        <w:tc>
          <w:tcPr>
            <w:tcW w:w="1276" w:type="dxa"/>
            <w:vAlign w:val="center"/>
          </w:tcPr>
          <w:p>
            <w:pPr>
              <w:pStyle w:val="13"/>
            </w:pPr>
            <w:r>
              <w:t>相关文件</w:t>
            </w:r>
          </w:p>
        </w:tc>
      </w:tr>
    </w:tbl>
    <w:p>
      <w:pPr>
        <w:sectPr>
          <w:pgSz w:w="16840" w:h="11900" w:orient="landscape"/>
          <w:pgMar w:top="1361" w:right="1020" w:bottom="1134" w:left="1020" w:header="720" w:footer="720" w:gutter="0"/>
          <w:cols w:space="720" w:num="1"/>
        </w:sectPr>
      </w:pPr>
    </w:p>
    <w:p>
      <w:r>
        <w:rPr>
          <w:color w:val="FF0000"/>
          <w:sz w:val="24"/>
        </w:rPr>
        <w:t>Evaluation Warning: The document was created with Spire.Doc for JAVA.</w:t>
      </w:r>
    </w:p>
    <w:p>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pPr>
              <w:pStyle w:val="10"/>
            </w:pPr>
            <w:r>
              <w:t>712共青团新华区委员会</w:t>
            </w:r>
          </w:p>
        </w:tc>
        <w:tc>
          <w:tcPr>
            <w:tcW w:w="7712" w:type="dxa"/>
            <w:gridSpan w:val="8"/>
            <w:tcBorders>
              <w:top w:val="single" w:color="FFFFFF" w:sz="6" w:space="0"/>
              <w:left w:val="single" w:color="FFFFFF" w:sz="6" w:space="0"/>
              <w:right w:val="single" w:color="FFFFFF" w:sz="6" w:space="0"/>
            </w:tcBorders>
            <w:vAlign w:val="center"/>
          </w:tcPr>
          <w:p>
            <w:pPr>
              <w:pStyle w:val="25"/>
            </w:pPr>
            <w:r>
              <w:t>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pPr>
              <w:pStyle w:val="11"/>
            </w:pPr>
            <w:r>
              <w:t>政府采购项目来源</w:t>
            </w:r>
          </w:p>
        </w:tc>
        <w:tc>
          <w:tcPr>
            <w:tcW w:w="1134" w:type="dxa"/>
            <w:vMerge w:val="restart"/>
            <w:vAlign w:val="center"/>
          </w:tcPr>
          <w:p>
            <w:pPr>
              <w:pStyle w:val="11"/>
            </w:pPr>
            <w:r>
              <w:t>采购物品名称</w:t>
            </w:r>
          </w:p>
        </w:tc>
        <w:tc>
          <w:tcPr>
            <w:tcW w:w="1134" w:type="dxa"/>
            <w:vMerge w:val="restart"/>
            <w:vAlign w:val="center"/>
          </w:tcPr>
          <w:p>
            <w:pPr>
              <w:pStyle w:val="11"/>
            </w:pPr>
            <w:r>
              <w:t>政府采购目录序号</w:t>
            </w:r>
          </w:p>
        </w:tc>
        <w:tc>
          <w:tcPr>
            <w:tcW w:w="709" w:type="dxa"/>
            <w:vMerge w:val="restart"/>
            <w:vAlign w:val="center"/>
          </w:tcPr>
          <w:p>
            <w:pPr>
              <w:pStyle w:val="11"/>
            </w:pPr>
            <w:r>
              <w:t>计量  单位</w:t>
            </w:r>
          </w:p>
        </w:tc>
        <w:tc>
          <w:tcPr>
            <w:tcW w:w="850" w:type="dxa"/>
            <w:vMerge w:val="restart"/>
            <w:vAlign w:val="center"/>
          </w:tcPr>
          <w:p>
            <w:pPr>
              <w:pStyle w:val="11"/>
            </w:pPr>
            <w:r>
              <w:t>数量</w:t>
            </w:r>
          </w:p>
        </w:tc>
        <w:tc>
          <w:tcPr>
            <w:tcW w:w="850" w:type="dxa"/>
            <w:vMerge w:val="restart"/>
            <w:vAlign w:val="center"/>
          </w:tcPr>
          <w:p>
            <w:pPr>
              <w:pStyle w:val="11"/>
            </w:pPr>
            <w:r>
              <w:t>单价</w:t>
            </w:r>
          </w:p>
        </w:tc>
        <w:tc>
          <w:tcPr>
            <w:tcW w:w="6748" w:type="dxa"/>
            <w:gridSpan w:val="7"/>
            <w:vAlign w:val="center"/>
          </w:tcPr>
          <w:p>
            <w:pPr>
              <w:pStyle w:val="11"/>
            </w:pPr>
            <w:r>
              <w:t>政府采购金额（当年部门预算安排资金）</w:t>
            </w:r>
          </w:p>
        </w:tc>
        <w:tc>
          <w:tcPr>
            <w:tcW w:w="964" w:type="dxa"/>
            <w:vMerge w:val="restart"/>
            <w:vAlign w:val="center"/>
          </w:tcPr>
          <w:p>
            <w:pPr>
              <w:pStyle w:val="11"/>
            </w:pPr>
            <w:r>
              <w:t>2025年  预留中  小微企  业份额</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pPr>
              <w:pStyle w:val="11"/>
            </w:pPr>
            <w:r>
              <w:t>项目名称</w:t>
            </w:r>
          </w:p>
        </w:tc>
        <w:tc>
          <w:tcPr>
            <w:tcW w:w="964" w:type="dxa"/>
            <w:vAlign w:val="center"/>
          </w:tcPr>
          <w:p>
            <w:pPr>
              <w:pStyle w:val="11"/>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1"/>
            </w:pPr>
            <w:r>
              <w:t>合计</w:t>
            </w:r>
          </w:p>
        </w:tc>
        <w:tc>
          <w:tcPr>
            <w:tcW w:w="964" w:type="dxa"/>
            <w:vAlign w:val="center"/>
          </w:tcPr>
          <w:p>
            <w:pPr>
              <w:pStyle w:val="11"/>
            </w:pPr>
            <w:r>
              <w:t>一般公共预算拨款</w:t>
            </w:r>
          </w:p>
        </w:tc>
        <w:tc>
          <w:tcPr>
            <w:tcW w:w="964" w:type="dxa"/>
            <w:vAlign w:val="center"/>
          </w:tcPr>
          <w:p>
            <w:pPr>
              <w:pStyle w:val="11"/>
            </w:pPr>
            <w:r>
              <w:t>基金预算拨款</w:t>
            </w:r>
          </w:p>
        </w:tc>
        <w:tc>
          <w:tcPr>
            <w:tcW w:w="964" w:type="dxa"/>
            <w:vAlign w:val="center"/>
          </w:tcPr>
          <w:p>
            <w:pPr>
              <w:pStyle w:val="11"/>
            </w:pPr>
            <w:r>
              <w:t>国有资本经营预算拨款</w:t>
            </w:r>
          </w:p>
        </w:tc>
        <w:tc>
          <w:tcPr>
            <w:tcW w:w="964" w:type="dxa"/>
            <w:vAlign w:val="center"/>
          </w:tcPr>
          <w:p>
            <w:pPr>
              <w:pStyle w:val="11"/>
            </w:pPr>
            <w:r>
              <w:t>财政专户核拨</w:t>
            </w:r>
          </w:p>
        </w:tc>
        <w:tc>
          <w:tcPr>
            <w:tcW w:w="964" w:type="dxa"/>
            <w:vAlign w:val="center"/>
          </w:tcPr>
          <w:p>
            <w:pPr>
              <w:pStyle w:val="11"/>
            </w:pPr>
            <w:r>
              <w:t>单位    资金</w:t>
            </w:r>
          </w:p>
        </w:tc>
        <w:tc>
          <w:tcPr>
            <w:tcW w:w="964" w:type="dxa"/>
            <w:vAlign w:val="center"/>
          </w:tcPr>
          <w:p>
            <w:pPr>
              <w:pStyle w:val="11"/>
            </w:pPr>
            <w:r>
              <w:t>上年结转结余</w:t>
            </w:r>
          </w:p>
        </w:tc>
        <w:tc>
          <w:tcPr>
            <w:tcW w:w="964" w:type="dxa"/>
            <w:vMerge w:val="continue"/>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pPr>
              <w:pStyle w:val="13"/>
            </w:pPr>
          </w:p>
        </w:tc>
        <w:tc>
          <w:tcPr>
            <w:tcW w:w="964" w:type="dxa"/>
            <w:vAlign w:val="center"/>
          </w:tcPr>
          <w:p>
            <w:pPr>
              <w:pStyle w:val="12"/>
            </w:pPr>
          </w:p>
        </w:tc>
        <w:tc>
          <w:tcPr>
            <w:tcW w:w="1134" w:type="dxa"/>
            <w:vAlign w:val="center"/>
          </w:tcPr>
          <w:p>
            <w:pPr>
              <w:pStyle w:val="13"/>
            </w:pPr>
          </w:p>
        </w:tc>
        <w:tc>
          <w:tcPr>
            <w:tcW w:w="1134" w:type="dxa"/>
            <w:vAlign w:val="center"/>
          </w:tcPr>
          <w:p>
            <w:pPr>
              <w:pStyle w:val="13"/>
            </w:pPr>
          </w:p>
        </w:tc>
        <w:tc>
          <w:tcPr>
            <w:tcW w:w="709" w:type="dxa"/>
            <w:vAlign w:val="center"/>
          </w:tcPr>
          <w:p>
            <w:pPr>
              <w:pStyle w:val="14"/>
            </w:pPr>
          </w:p>
        </w:tc>
        <w:tc>
          <w:tcPr>
            <w:tcW w:w="850" w:type="dxa"/>
            <w:vAlign w:val="center"/>
          </w:tcPr>
          <w:p>
            <w:pPr>
              <w:pStyle w:val="12"/>
            </w:pPr>
          </w:p>
        </w:tc>
        <w:tc>
          <w:tcPr>
            <w:tcW w:w="850"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c>
          <w:tcPr>
            <w:tcW w:w="964" w:type="dxa"/>
            <w:vAlign w:val="center"/>
          </w:tcPr>
          <w:p>
            <w:pPr>
              <w:pStyle w:val="12"/>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pPr>
        <w:spacing w:before="0" w:after="0" w:line="500" w:lineRule="exact"/>
        <w:ind w:firstLine="560"/>
        <w:jc w:val="left"/>
        <w:outlineLvl w:val="9"/>
      </w:pPr>
      <w:r>
        <w:rPr>
          <w:rFonts w:ascii="Times New Roman" w:hAnsi="Times New Roman" w:eastAsia="方正仿宋_GBK" w:cs="Times New Roman"/>
          <w:b w:val="0"/>
          <w:color w:val="000000"/>
          <w:sz w:val="28"/>
        </w:rPr>
        <w:t>共青团新华区委员会（含所属单位）上年末固定资产金额为0.00万元（详见下表）。本年度拟购置固定资产总额为0.00万元，已按要求列入政府采购预算，详见政府采购预算表。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pPr>
              <w:pStyle w:val="10"/>
            </w:pPr>
            <w:r>
              <w:t>712共青团新华区委员会</w:t>
            </w:r>
          </w:p>
        </w:tc>
        <w:tc>
          <w:tcPr>
            <w:tcW w:w="5670" w:type="dxa"/>
            <w:gridSpan w:val="2"/>
            <w:tcBorders>
              <w:top w:val="single" w:color="FFFFFF" w:sz="6" w:space="0"/>
              <w:left w:val="single" w:color="FFFFFF" w:sz="6" w:space="0"/>
              <w:right w:val="single" w:color="FFFFFF" w:sz="6" w:space="0"/>
            </w:tcBorders>
            <w:vAlign w:val="center"/>
          </w:tcPr>
          <w:p>
            <w:pPr>
              <w:pStyle w:val="8"/>
            </w:pPr>
            <w:r>
              <w:t>截止时间：2024-12-31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pPr>
              <w:pStyle w:val="11"/>
            </w:pPr>
            <w:r>
              <w:t>项   目</w:t>
            </w:r>
          </w:p>
        </w:tc>
        <w:tc>
          <w:tcPr>
            <w:tcW w:w="2835" w:type="dxa"/>
            <w:vAlign w:val="center"/>
          </w:tcPr>
          <w:p>
            <w:pPr>
              <w:pStyle w:val="11"/>
            </w:pPr>
            <w:r>
              <w:t>数量</w:t>
            </w:r>
          </w:p>
        </w:tc>
        <w:tc>
          <w:tcPr>
            <w:tcW w:w="2835" w:type="dxa"/>
            <w:vAlign w:val="center"/>
          </w:tcPr>
          <w:p>
            <w:pPr>
              <w:pStyle w:val="11"/>
            </w:pPr>
            <w:r>
              <w:t>价值（金额单位：万元）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pPr>
              <w:pStyle w:val="13"/>
            </w:pPr>
          </w:p>
        </w:tc>
        <w:tc>
          <w:tcPr>
            <w:tcW w:w="2835" w:type="dxa"/>
            <w:vAlign w:val="center"/>
          </w:tcPr>
          <w:p>
            <w:pPr>
              <w:pStyle w:val="14"/>
            </w:pPr>
          </w:p>
        </w:tc>
        <w:tc>
          <w:tcPr>
            <w:tcW w:w="2835" w:type="dxa"/>
            <w:vAlign w:val="center"/>
          </w:tcPr>
          <w:p>
            <w:pPr>
              <w:pStyle w:val="12"/>
            </w:pPr>
          </w:p>
        </w:tc>
      </w:tr>
    </w:tbl>
    <w:p>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22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0EBD2E94"/>
    <w:rsid w:val="35B9580E"/>
    <w:rsid w:val="76974ECC"/>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next w:val="1"/>
    <w:qFormat/>
    <w:uiPriority w:val="0"/>
    <w:pPr>
      <w:ind w:left="240"/>
    </w:pPr>
  </w:style>
  <w:style w:type="table" w:styleId="6">
    <w:name w:val="Table Grid"/>
    <w:basedOn w:val="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27</Pages>
  <TotalTime>0</TotalTime>
  <ScaleCrop>false</ScaleCrop>
  <LinksUpToDate>false</LinksUpToDate>
  <Application>WPS Office_11.8.2.12316_F1E327BC-269C-435d-A152-05C5408002CA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2025-02-05T10:30:00Z</dcterms:created>
  <dc:creator>Administrator</dc:creator>
  <cp:lastModifiedBy>圈圈'轩</cp:lastModifiedBy>
  <dcterms:modified xsi:type="dcterms:W3CDTF">2026-03-03T06:44:57Z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2052-11.8.2.12316</vt:lpwstr>
  </property>
  <property fmtid="{D5CDD505-2E9C-101B-9397-08002B2CF9AE}" pid="3" name="ICV">
    <vt:lpwstr>B3D38CA65DBB4D60BE298863EE9CE5AD</vt:lpwstr>
  </property>
</Properties>
</file>