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中共石家庄市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新华</w:t>
      </w:r>
      <w:r>
        <w:rPr>
          <w:rFonts w:hint="eastAsia" w:ascii="黑体" w:hAnsi="黑体" w:eastAsia="黑体"/>
          <w:b/>
          <w:sz w:val="44"/>
          <w:szCs w:val="44"/>
        </w:rPr>
        <w:t>区委党校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20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20</w:t>
      </w:r>
      <w:r>
        <w:rPr>
          <w:rFonts w:hint="eastAsia" w:ascii="黑体" w:hAnsi="黑体" w:eastAsia="黑体"/>
          <w:b/>
          <w:sz w:val="44"/>
          <w:szCs w:val="44"/>
        </w:rPr>
        <w:t>年度绩效自评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工作</w:t>
      </w:r>
      <w:r>
        <w:rPr>
          <w:rFonts w:hint="eastAsia" w:ascii="黑体" w:hAnsi="黑体" w:eastAsia="黑体"/>
          <w:b/>
          <w:sz w:val="44"/>
          <w:szCs w:val="44"/>
        </w:rPr>
        <w:t>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一、绩效自评工作组织开展情况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（一）组织情况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中共石家庄市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新华</w:t>
      </w:r>
      <w:r>
        <w:rPr>
          <w:rFonts w:hint="eastAsia" w:ascii="仿宋" w:hAnsi="仿宋" w:eastAsia="仿宋" w:cs="仿宋"/>
          <w:sz w:val="28"/>
          <w:szCs w:val="28"/>
        </w:rPr>
        <w:t>区委党校属于参照公务员管理的事业单位，财务工作隶属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新华</w:t>
      </w:r>
      <w:r>
        <w:rPr>
          <w:rFonts w:hint="eastAsia" w:ascii="仿宋" w:hAnsi="仿宋" w:eastAsia="仿宋" w:cs="仿宋"/>
          <w:sz w:val="28"/>
          <w:szCs w:val="28"/>
        </w:rPr>
        <w:t>区财政局统一管理，执行事业单位会计制度。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新华</w:t>
      </w:r>
      <w:r>
        <w:rPr>
          <w:rFonts w:hint="eastAsia" w:ascii="仿宋" w:hAnsi="仿宋" w:eastAsia="仿宋" w:cs="仿宋"/>
          <w:sz w:val="28"/>
          <w:szCs w:val="28"/>
        </w:rPr>
        <w:t>区委关于做好干部培训工作的有关要求，2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020</w:t>
      </w:r>
      <w:r>
        <w:rPr>
          <w:rFonts w:hint="eastAsia" w:ascii="仿宋" w:hAnsi="仿宋" w:eastAsia="仿宋" w:cs="仿宋"/>
          <w:sz w:val="28"/>
          <w:szCs w:val="28"/>
        </w:rPr>
        <w:t>年区委党校在全区举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办社区（农村）党组书记培训班</w:t>
      </w:r>
      <w:r>
        <w:rPr>
          <w:rFonts w:hint="eastAsia" w:ascii="仿宋" w:hAnsi="仿宋" w:eastAsia="仿宋" w:cs="仿宋"/>
          <w:sz w:val="28"/>
          <w:szCs w:val="28"/>
        </w:rPr>
        <w:t>，并且根据工作需要举办其他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专题培训</w:t>
      </w:r>
      <w:r>
        <w:rPr>
          <w:rFonts w:hint="eastAsia" w:ascii="仿宋" w:hAnsi="仿宋" w:eastAsia="仿宋" w:cs="仿宋"/>
          <w:sz w:val="28"/>
          <w:szCs w:val="28"/>
        </w:rPr>
        <w:t>班，开展送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党</w:t>
      </w:r>
      <w:r>
        <w:rPr>
          <w:rFonts w:hint="eastAsia" w:ascii="仿宋" w:hAnsi="仿宋" w:eastAsia="仿宋" w:cs="仿宋"/>
          <w:sz w:val="28"/>
          <w:szCs w:val="28"/>
        </w:rPr>
        <w:t>课下基层等培训工作。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根据《中华人民共和国预算法》、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新华区委、区政府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《关于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全面落实预算绩效管理的实施意见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》（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新华发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[20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]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号）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，新华区财政局《关于开展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2021年财政专项资金部门绩效自评价及重点评价工作的通知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等文件精神，区委党校按照“科学性、规范性、客观性和公正性”的原则，对干部培训工作实施了绩效评价，形成本评价报告。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（二）项目实施过程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区委党校主要轮训科级干部及后备干部、社区干部和其他党员干部。干部培训工作经费主要用于支付组织培训班费用、购买光盘、书籍、文具等教学用品及教学保障物品和服务支出。通过开展该项工作，切实加大对全区科级干部及基层党员干部的教育培训力度，大力推进教育培训资源向基层延伸和倾斜，有效解决基层党员干部参训难、覆盖难问题，构建起党员干部“人人可学、时时可学、处处可学”的党校教育新格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为了落实好干部培训工作的相关要求，区委党校紧紧围绕区委中心工作，举办了不同专题的干部培训班：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(1)组织全区街道和社区宗教干部进行了《民族宗教问题》专题培训。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(2)组织全区的社区（农村）党组书记“不忘初心履职尽责素质提升班”的学习。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(3)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下基层送党课，向基层党员宣讲“</w:t>
      </w:r>
      <w:r>
        <w:rPr>
          <w:rFonts w:hint="eastAsia" w:ascii="仿宋" w:hAnsi="仿宋" w:eastAsia="仿宋" w:cs="仿宋"/>
          <w:sz w:val="30"/>
          <w:szCs w:val="30"/>
        </w:rPr>
        <w:t>习近平新时代中国特色社会主义思想、中国特色社会主义制度优势、决胜脱贫攻坚全面建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成</w:t>
      </w:r>
      <w:r>
        <w:rPr>
          <w:rFonts w:hint="eastAsia" w:ascii="仿宋" w:hAnsi="仿宋" w:eastAsia="仿宋" w:cs="仿宋"/>
          <w:sz w:val="30"/>
          <w:szCs w:val="30"/>
        </w:rPr>
        <w:t>小康社会、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时</w:t>
      </w:r>
      <w:r>
        <w:rPr>
          <w:rFonts w:hint="eastAsia" w:ascii="仿宋" w:hAnsi="仿宋" w:eastAsia="仿宋" w:cs="仿宋"/>
          <w:sz w:val="30"/>
          <w:szCs w:val="30"/>
        </w:rPr>
        <w:t>政热点、中国共产党党史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”等内容。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(4)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组织</w:t>
      </w:r>
      <w:r>
        <w:rPr>
          <w:rFonts w:hint="eastAsia" w:ascii="仿宋" w:hAnsi="仿宋" w:eastAsia="仿宋" w:cs="仿宋"/>
          <w:sz w:val="28"/>
          <w:szCs w:val="28"/>
        </w:rPr>
        <w:t>新入职公务人员初任岗前培训班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(5)</w:t>
      </w:r>
      <w:r>
        <w:rPr>
          <w:rFonts w:hint="eastAsia" w:ascii="仿宋" w:hAnsi="仿宋" w:eastAsia="仿宋" w:cs="仿宋"/>
          <w:sz w:val="30"/>
          <w:szCs w:val="30"/>
        </w:rPr>
        <w:t>通过省市区三级网络“云课堂”形式，配合组织部做好国土空间规划编制、城市建设管理、推进实施乡村振兴战略等3个专题培训工作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（三）预算安排及资金分配拨付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项目资金主要来源为公共预算财政拨款。20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年本项目预算金额为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万元，实际支出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2.808</w:t>
      </w:r>
      <w:r>
        <w:rPr>
          <w:rFonts w:hint="eastAsia" w:ascii="仿宋" w:hAnsi="仿宋" w:eastAsia="仿宋" w:cs="仿宋"/>
          <w:sz w:val="28"/>
          <w:szCs w:val="28"/>
        </w:rPr>
        <w:t>万元。主要使用情况如下：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216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0.00</w:t>
      </w:r>
      <w:r>
        <w:rPr>
          <w:rFonts w:hint="eastAsia" w:ascii="仿宋" w:hAnsi="仿宋" w:eastAsia="仿宋" w:cs="仿宋"/>
          <w:sz w:val="28"/>
          <w:szCs w:val="28"/>
        </w:rPr>
        <w:t>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学员食宿费</w:t>
      </w:r>
      <w:r>
        <w:rPr>
          <w:rFonts w:hint="eastAsia" w:ascii="仿宋" w:hAnsi="仿宋" w:eastAsia="仿宋" w:cs="仿宋"/>
          <w:sz w:val="28"/>
          <w:szCs w:val="28"/>
        </w:rPr>
        <w:t>支出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25920</w:t>
      </w:r>
      <w:r>
        <w:rPr>
          <w:rFonts w:hint="eastAsia" w:ascii="仿宋" w:hAnsi="仿宋" w:eastAsia="仿宋" w:cs="仿宋"/>
          <w:sz w:val="28"/>
          <w:szCs w:val="28"/>
        </w:rPr>
        <w:t>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二、绩效目标实现情况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（一）总体工作开展情况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干部培训工作的主要绩效目标为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通过外请专家学者授课，开拓学员思路；通过现场教学、情景教学、案例教学，有效提高培训质量，提高学员解决实际问题的能力。按照实事求是、与时俱进、艰苦奋斗、执政为民的要求，培养忠诚于中国特色社会主义事业、德才兼备的党员领导干部和理论干部，有效提高干部的政策理论水平、思想觉悟和执政能力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专项资金和具体预算支出项目的预算绩效目标完成情况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根据该项目绩效评价情况，围绕绩效评价指标体系，对投入、过程、产出、效果指标进行分析，指标得分98分，失分2分，分解如下：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（一)预算执行情况（满分10分，得分10分）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1、实际完成情况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我单位为了更好地开展项目，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积极与区委组织部沟通协调，筹划并认真</w:t>
      </w:r>
      <w:r>
        <w:rPr>
          <w:rFonts w:hint="eastAsia" w:ascii="仿宋" w:hAnsi="仿宋" w:eastAsia="仿宋" w:cs="仿宋"/>
          <w:sz w:val="28"/>
          <w:szCs w:val="28"/>
        </w:rPr>
        <w:t>组织干部培训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学习</w:t>
      </w:r>
      <w:r>
        <w:rPr>
          <w:rFonts w:hint="eastAsia" w:ascii="仿宋" w:hAnsi="仿宋" w:eastAsia="仿宋" w:cs="仿宋"/>
          <w:sz w:val="28"/>
          <w:szCs w:val="28"/>
        </w:rPr>
        <w:t>，举办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了</w:t>
      </w:r>
      <w:r>
        <w:rPr>
          <w:rFonts w:hint="eastAsia" w:ascii="仿宋" w:hAnsi="仿宋" w:eastAsia="仿宋" w:cs="仿宋"/>
          <w:sz w:val="28"/>
          <w:szCs w:val="28"/>
        </w:rPr>
        <w:t>不同专题的干部培训班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）组织</w:t>
      </w:r>
      <w:r>
        <w:rPr>
          <w:rFonts w:hint="eastAsia" w:ascii="仿宋" w:hAnsi="仿宋" w:eastAsia="仿宋" w:cs="仿宋"/>
          <w:sz w:val="28"/>
          <w:szCs w:val="28"/>
        </w:rPr>
        <w:t>全区各社区书记和基层主管干部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的关于</w:t>
      </w:r>
      <w:r>
        <w:rPr>
          <w:rFonts w:hint="eastAsia" w:ascii="仿宋" w:hAnsi="仿宋" w:eastAsia="仿宋" w:cs="仿宋"/>
          <w:sz w:val="28"/>
          <w:szCs w:val="28"/>
        </w:rPr>
        <w:t>民族宗教问题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专题学习。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社区书记“不忘初心 履职尽责”素质提升班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 情景教学：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</w:rPr>
        <w:t>同呼吸 心相印——习近平同志在正定的日子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社区书记“不忘初心 履职尽责”素质提升班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，学习主题为“</w:t>
      </w:r>
      <w:r>
        <w:rPr>
          <w:rFonts w:hint="eastAsia" w:ascii="仿宋" w:hAnsi="仿宋" w:eastAsia="仿宋" w:cs="仿宋"/>
          <w:sz w:val="28"/>
          <w:szCs w:val="28"/>
        </w:rPr>
        <w:t xml:space="preserve">领导干部心理健康与压力调适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社区书记“不忘初心 履职尽责”素质提升班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 学习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主题为“党的</w:t>
      </w:r>
      <w:r>
        <w:rPr>
          <w:rFonts w:hint="eastAsia" w:ascii="仿宋" w:hAnsi="仿宋" w:eastAsia="仿宋" w:cs="仿宋"/>
          <w:sz w:val="28"/>
          <w:szCs w:val="28"/>
        </w:rPr>
        <w:t>十九届五中全会精神，开启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全面</w:t>
      </w:r>
      <w:r>
        <w:rPr>
          <w:rFonts w:hint="eastAsia" w:ascii="仿宋" w:hAnsi="仿宋" w:eastAsia="仿宋" w:cs="仿宋"/>
          <w:sz w:val="28"/>
          <w:szCs w:val="28"/>
        </w:rPr>
        <w:t>建设社会主义现代化国家新征程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社区书记“不忘初心 履职尽责”素质提升班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学习《中华人民共和国民法典》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社区书记“不忘初心 履职尽责”素质提升班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学习《中国共产党支部工作条例（试行）》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社区书记“不忘初心 履职尽责”素质提升班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，学习主题为“</w:t>
      </w:r>
      <w:r>
        <w:rPr>
          <w:rFonts w:hint="eastAsia" w:ascii="仿宋" w:hAnsi="仿宋" w:eastAsia="仿宋" w:cs="仿宋"/>
          <w:sz w:val="28"/>
          <w:szCs w:val="28"/>
        </w:rPr>
        <w:t>增强统计法制观念 严守统计法律底线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社区书记“不忘初心 履职尽责”素质提升班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学习主题国“</w:t>
      </w:r>
      <w:r>
        <w:rPr>
          <w:rFonts w:hint="eastAsia" w:ascii="仿宋" w:hAnsi="仿宋" w:eastAsia="仿宋" w:cs="仿宋"/>
          <w:sz w:val="28"/>
          <w:szCs w:val="28"/>
        </w:rPr>
        <w:t>总体国家安全观解读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新入职公务人员初任岗前培训班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学习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主题为“党的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十九届五中全会精神  开启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全面</w:t>
      </w:r>
      <w:r>
        <w:rPr>
          <w:rFonts w:hint="eastAsia" w:ascii="仿宋" w:hAnsi="仿宋" w:eastAsia="仿宋" w:cs="仿宋"/>
          <w:sz w:val="28"/>
          <w:szCs w:val="28"/>
        </w:rPr>
        <w:t>建设社会主义现代化国家新征程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新入职公务人员初任岗前培训班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学习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主题为</w:t>
      </w:r>
      <w:r>
        <w:rPr>
          <w:rFonts w:hint="eastAsia" w:ascii="仿宋" w:hAnsi="仿宋" w:eastAsia="仿宋" w:cs="仿宋"/>
          <w:sz w:val="28"/>
          <w:szCs w:val="28"/>
        </w:rPr>
        <w:t>《习近平谈治国理政》第三卷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新入职公务人员初任岗前培训班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学习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主题为</w:t>
      </w:r>
      <w:r>
        <w:rPr>
          <w:rFonts w:hint="eastAsia" w:ascii="仿宋" w:hAnsi="仿宋" w:eastAsia="仿宋" w:cs="仿宋"/>
          <w:sz w:val="28"/>
          <w:szCs w:val="28"/>
        </w:rPr>
        <w:t>《中华人民共和国公务员法》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新入职公务人员初任岗前培训班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，学习主题为“</w:t>
      </w:r>
      <w:r>
        <w:rPr>
          <w:rFonts w:hint="eastAsia" w:ascii="仿宋" w:hAnsi="仿宋" w:eastAsia="仿宋" w:cs="仿宋"/>
          <w:sz w:val="28"/>
          <w:szCs w:val="28"/>
        </w:rPr>
        <w:t>总体国家安全观解读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新入职公务人员初任岗前培训班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学习习近平法治思想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 xml:space="preserve"> 新入职公务人员初任岗前培训班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，学习</w:t>
      </w:r>
      <w:r>
        <w:rPr>
          <w:rFonts w:hint="eastAsia" w:ascii="仿宋" w:hAnsi="仿宋" w:eastAsia="仿宋" w:cs="仿宋"/>
          <w:sz w:val="28"/>
          <w:szCs w:val="28"/>
        </w:rPr>
        <w:t>基层工作方法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  该指标满分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分，扣0分，得分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2、完成及时情况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各项工作任务均按计划时间完成。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该指标满分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分，扣0分，得分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（二）项目产出（满分40分，得分40分）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1、数量指标</w:t>
      </w:r>
    </w:p>
    <w:p>
      <w:pPr>
        <w:keepNext w:val="0"/>
        <w:keepLines w:val="0"/>
        <w:pageBreakBefore w:val="0"/>
        <w:tabs>
          <w:tab w:val="left" w:pos="1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年我单位受不同单位委托开展的培训班均已顺利完成，受委托开展培训班完成率达到100%。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该指标满分10分，扣0分，得分10分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质量指标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我单位多种形式对培训内容进行宣传，受训学员的知晓率达到了100%。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该指标满分10分，扣0分，得分10分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3、时效性指标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我单位按照上级指示，在20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年度及时组织干部参加培训，举办不同专题的干部培训班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培训轮训班次均按照上级要求按时完成。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该指标满分10分，扣0分，得分10分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4、成本指标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项目专项资金的审批、拨付、使用范围符合专项资金管理规定，专款专用、专账记载。</w:t>
      </w:r>
      <w:r>
        <w:rPr>
          <w:rFonts w:hint="eastAsia" w:ascii="仿宋" w:hAnsi="仿宋" w:eastAsia="仿宋" w:cs="仿宋"/>
          <w:sz w:val="28"/>
          <w:szCs w:val="28"/>
        </w:rPr>
        <w:t>经检查，经费支出的凭证附件齐全合规，资金走向清晰，总账、明细账、凭证管理规范，项目支出范围、审批流程合规。专项资金支付符合项目预算批复及规定的用途，且不存在截留、挤占、挪用、虚列支出等情况，干部培训经费使用情况与政拨付金额一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该指标满分10分，扣0分，得分10分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（三）项目效益（满分40分，得分38分）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1、经济效益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区委党校授课内容更加侧重干部队伍政策理论素养,对于经济领域的培训较少,因此为创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eastAsia="zh-CN"/>
        </w:rPr>
        <w:t>我区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经济社会发展新辉煌提供经济支持的能力有待提高，干部培训产生的经济效益有待加强。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color w:val="1E1E1E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该指标满分8分，扣2分，得分6分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2、社会效益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20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bCs/>
          <w:sz w:val="28"/>
          <w:szCs w:val="28"/>
        </w:rPr>
        <w:t>年区委党校通过多种方式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开展干部培训工作，</w:t>
      </w:r>
      <w:r>
        <w:rPr>
          <w:rFonts w:hint="eastAsia" w:ascii="仿宋" w:hAnsi="仿宋" w:eastAsia="仿宋" w:cs="仿宋"/>
          <w:bCs/>
          <w:sz w:val="28"/>
          <w:szCs w:val="28"/>
        </w:rPr>
        <w:t>受教育党员干部达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500</w:t>
      </w:r>
      <w:r>
        <w:rPr>
          <w:rFonts w:hint="eastAsia" w:ascii="仿宋" w:hAnsi="仿宋" w:eastAsia="仿宋" w:cs="仿宋"/>
          <w:bCs/>
          <w:sz w:val="28"/>
          <w:szCs w:val="28"/>
        </w:rPr>
        <w:t>余人次。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努力</w:t>
      </w:r>
      <w:r>
        <w:rPr>
          <w:rFonts w:hint="eastAsia" w:ascii="仿宋" w:hAnsi="仿宋" w:eastAsia="仿宋" w:cs="仿宋"/>
          <w:bCs/>
          <w:sz w:val="28"/>
          <w:szCs w:val="28"/>
        </w:rPr>
        <w:t>扩大党员干部教育培训范围，使党员普遍受教育，更好地为人民群众服务，促进了党员干部与人民群众的关系，推动社会和谐发展。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color w:val="1E1E1E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该指标满分16分，扣0分，得分16分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3、可持续影响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受训干部参加培训后反响热烈，表示希望党校经常举办培训班，扩大培训范围。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color w:val="1E1E1E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该指标满分16分，扣0分，得分16分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（四)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服务对象满意度</w:t>
      </w:r>
      <w:r>
        <w:rPr>
          <w:rFonts w:hint="eastAsia" w:ascii="仿宋" w:hAnsi="仿宋" w:eastAsia="仿宋" w:cs="仿宋"/>
          <w:b/>
          <w:sz w:val="28"/>
          <w:szCs w:val="28"/>
        </w:rPr>
        <w:t>（满分10分，得分10分）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受训干部积极响应活动、参加培训。在随机的走访中，受训干部对培训工作都给予了较高的评价，受训干部对培训的内容和形式满意度较高，取得良好的满意程度。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该指标满分10分，扣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分，得分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2" w:firstLineChars="200"/>
        <w:jc w:val="left"/>
        <w:textAlignment w:val="auto"/>
        <w:outlineLvl w:val="9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（三）存在的问题及评价结论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项目存在的主要问题是培训内容有待进一步丰富创新，在经济领域的培训内容较少，为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我</w:t>
      </w:r>
      <w:r>
        <w:rPr>
          <w:rFonts w:hint="eastAsia" w:ascii="仿宋" w:hAnsi="仿宋" w:eastAsia="仿宋" w:cs="仿宋"/>
          <w:bCs/>
          <w:sz w:val="28"/>
          <w:szCs w:val="28"/>
        </w:rPr>
        <w:t>区经济发展建言献策，提供人才支持的能力有待提高。</w:t>
      </w:r>
      <w:r>
        <w:rPr>
          <w:rFonts w:ascii="仿宋" w:hAnsi="仿宋" w:eastAsia="仿宋" w:cs="仿宋"/>
          <w:bCs/>
          <w:color w:val="0000FF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三、绩效目标设定质量情况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通过业务数据统计、访谈、调查等方式取得的信息，根据编制的干部培训工作专项资金绩效评价指标和评分标准，本项目绩效评价得分为98分，绩效评价等级为优秀。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四、整改措施及结果应用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bCs/>
          <w:color w:val="0000FF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在进一步加强理论、思想教育的同时也要注重经济领域相关内容的培训，为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我</w:t>
      </w:r>
      <w:r>
        <w:rPr>
          <w:rFonts w:hint="eastAsia" w:ascii="仿宋" w:hAnsi="仿宋" w:eastAsia="仿宋" w:cs="仿宋"/>
          <w:bCs/>
          <w:sz w:val="28"/>
          <w:szCs w:val="28"/>
        </w:rPr>
        <w:t>区经济发展提供更大的助力。</w:t>
      </w:r>
      <w:r>
        <w:rPr>
          <w:rFonts w:hint="eastAsia" w:ascii="仿宋" w:hAnsi="仿宋" w:eastAsia="仿宋" w:cs="仿宋"/>
          <w:color w:val="1E1E1E"/>
          <w:sz w:val="28"/>
          <w:szCs w:val="28"/>
          <w:shd w:val="clear" w:color="auto" w:fill="FFFFFF"/>
        </w:rPr>
        <w:t>按照区委要求，对标先进，挖掘潜力，提升水平，以奋发有为的精神状态完成好各项工作任务。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ArialUnicodeMS">
    <w:altName w:val="Malgun Gothic"/>
    <w:panose1 w:val="00000000000000000000"/>
    <w:charset w:val="81"/>
    <w:family w:val="auto"/>
    <w:pitch w:val="default"/>
    <w:sig w:usb0="00000000" w:usb1="00000000" w:usb2="00000010" w:usb3="00000000" w:csb0="00080001" w:csb1="00000000"/>
  </w:font>
  <w:font w:name="MS-UIGothic,Bold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DengXian-Regular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DengXian-Bold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TimesNewRomanPSM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engXia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205BF"/>
    <w:multiLevelType w:val="singleLevel"/>
    <w:tmpl w:val="610205BF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2FlODMxOWI0NzY5Y2QzMDdkYjE5Y2E1Njc2MmYifQ=="/>
  </w:docVars>
  <w:rsids>
    <w:rsidRoot w:val="00330695"/>
    <w:rsid w:val="001C4040"/>
    <w:rsid w:val="002A7422"/>
    <w:rsid w:val="00330695"/>
    <w:rsid w:val="01361E74"/>
    <w:rsid w:val="05485FF9"/>
    <w:rsid w:val="05F1376A"/>
    <w:rsid w:val="068B1C17"/>
    <w:rsid w:val="07AE35A7"/>
    <w:rsid w:val="0A5866F0"/>
    <w:rsid w:val="1AFD2C12"/>
    <w:rsid w:val="1B2325F9"/>
    <w:rsid w:val="1C6A3502"/>
    <w:rsid w:val="20C3669D"/>
    <w:rsid w:val="23565070"/>
    <w:rsid w:val="255540CD"/>
    <w:rsid w:val="265E0D83"/>
    <w:rsid w:val="28B06884"/>
    <w:rsid w:val="32ED5B51"/>
    <w:rsid w:val="33273FFC"/>
    <w:rsid w:val="336E7BDD"/>
    <w:rsid w:val="351E6A7D"/>
    <w:rsid w:val="37534137"/>
    <w:rsid w:val="39CF0B52"/>
    <w:rsid w:val="3C8D51FE"/>
    <w:rsid w:val="3CCB5AB0"/>
    <w:rsid w:val="41077812"/>
    <w:rsid w:val="42594147"/>
    <w:rsid w:val="443F5060"/>
    <w:rsid w:val="44884898"/>
    <w:rsid w:val="474905CD"/>
    <w:rsid w:val="492A3F9B"/>
    <w:rsid w:val="4F0539EF"/>
    <w:rsid w:val="51222D40"/>
    <w:rsid w:val="51575E19"/>
    <w:rsid w:val="52707185"/>
    <w:rsid w:val="53A876EA"/>
    <w:rsid w:val="5AD35FC1"/>
    <w:rsid w:val="5CAF2014"/>
    <w:rsid w:val="5D2372E0"/>
    <w:rsid w:val="625C50C0"/>
    <w:rsid w:val="63224519"/>
    <w:rsid w:val="63BB7CED"/>
    <w:rsid w:val="672D1D3E"/>
    <w:rsid w:val="68FC304C"/>
    <w:rsid w:val="6AE72439"/>
    <w:rsid w:val="6BA17DC2"/>
    <w:rsid w:val="6C275ED2"/>
    <w:rsid w:val="718E6824"/>
    <w:rsid w:val="737934B5"/>
    <w:rsid w:val="765775E8"/>
    <w:rsid w:val="7859564B"/>
    <w:rsid w:val="7F50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462</Words>
  <Characters>2640</Characters>
  <Lines>22</Lines>
  <Paragraphs>6</Paragraphs>
  <ScaleCrop>false</ScaleCrop>
  <LinksUpToDate>false</LinksUpToDate>
  <CharactersWithSpaces>3096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2020-08-24T03:00:00Z</dcterms:created>
  <dc:creator>党校</dc:creator>
  <cp:lastModifiedBy>Administrator</cp:lastModifiedBy>
  <cp:lastPrinted>2021-07-29T01:33:00Z</cp:lastPrinted>
  <dcterms:modified xsi:type="dcterms:W3CDTF">2026-07-09T01:37:32Z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03E101A2D86A42A99195F6BFD5247DFF_13</vt:lpwstr>
  </property>
</Properties>
</file>