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7F865">
      <w:pPr>
        <w:widowControl w:val="0"/>
        <w:wordWrap/>
        <w:adjustRightInd/>
        <w:snapToGrid w:val="0"/>
        <w:spacing w:line="560" w:lineRule="exact"/>
        <w:ind w:left="0" w:leftChars="0" w:right="0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 w14:paraId="56407B4F">
      <w:pPr>
        <w:widowControl w:val="0"/>
        <w:wordWrap/>
        <w:adjustRightInd/>
        <w:snapToGrid w:val="0"/>
        <w:spacing w:line="560" w:lineRule="exact"/>
        <w:ind w:left="0" w:leftChars="0" w:right="0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</w:p>
    <w:p w14:paraId="4CF1290E">
      <w:pPr>
        <w:widowControl w:val="0"/>
        <w:wordWrap/>
        <w:adjustRightInd/>
        <w:snapToGrid w:val="0"/>
        <w:spacing w:line="560" w:lineRule="exact"/>
        <w:ind w:left="0" w:leftChars="0" w:right="0"/>
        <w:jc w:val="center"/>
        <w:textAlignment w:val="auto"/>
        <w:outlineLvl w:val="9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部门年度</w:t>
      </w:r>
      <w:r>
        <w:rPr>
          <w:rFonts w:hint="eastAsia" w:ascii="宋体" w:hAnsi="宋体" w:cs="宋体"/>
          <w:b/>
          <w:bCs/>
          <w:sz w:val="44"/>
          <w:szCs w:val="44"/>
        </w:rPr>
        <w:t>绩效自评工作报告</w:t>
      </w:r>
    </w:p>
    <w:p w14:paraId="05CAE099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 w14:paraId="4128AF53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一、绩效自评工作组织开展情况</w:t>
      </w:r>
    </w:p>
    <w:p w14:paraId="2400C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(</w:t>
      </w:r>
      <w:r>
        <w:rPr>
          <w:rFonts w:hint="eastAsia" w:ascii="仿宋" w:hAnsi="仿宋" w:eastAsia="仿宋" w:cs="仿宋"/>
          <w:b/>
          <w:sz w:val="32"/>
          <w:szCs w:val="32"/>
        </w:rPr>
        <w:t>一）组织情况</w:t>
      </w:r>
    </w:p>
    <w:p w14:paraId="5B92A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中共石家庄市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新华</w:t>
      </w:r>
      <w:r>
        <w:rPr>
          <w:rFonts w:hint="eastAsia" w:ascii="仿宋" w:hAnsi="仿宋" w:eastAsia="仿宋" w:cs="仿宋"/>
          <w:sz w:val="32"/>
          <w:szCs w:val="32"/>
        </w:rPr>
        <w:t>区委党校属于参照公务员管理的事业单位，财务工作隶属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新华</w:t>
      </w:r>
      <w:r>
        <w:rPr>
          <w:rFonts w:hint="eastAsia" w:ascii="仿宋" w:hAnsi="仿宋" w:eastAsia="仿宋" w:cs="仿宋"/>
          <w:sz w:val="32"/>
          <w:szCs w:val="32"/>
        </w:rPr>
        <w:t>区财政局统一管理，执行事业单位会计制度。</w:t>
      </w:r>
    </w:p>
    <w:p w14:paraId="070F6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555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新华</w:t>
      </w:r>
      <w:r>
        <w:rPr>
          <w:rFonts w:hint="eastAsia" w:ascii="仿宋" w:hAnsi="仿宋" w:eastAsia="仿宋" w:cs="仿宋"/>
          <w:sz w:val="32"/>
          <w:szCs w:val="32"/>
        </w:rPr>
        <w:t>区委关于做好干部培训工作的有关要求，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结合党校工作实际，</w:t>
      </w: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我们主要联合区内其他部门开展了专题培训以及</w:t>
      </w:r>
      <w:r>
        <w:rPr>
          <w:rFonts w:hint="eastAsia" w:ascii="仿宋" w:hAnsi="仿宋" w:eastAsia="仿宋" w:cs="仿宋"/>
          <w:sz w:val="32"/>
          <w:szCs w:val="32"/>
        </w:rPr>
        <w:t>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</w:t>
      </w:r>
      <w:r>
        <w:rPr>
          <w:rFonts w:hint="eastAsia" w:ascii="仿宋" w:hAnsi="仿宋" w:eastAsia="仿宋" w:cs="仿宋"/>
          <w:sz w:val="32"/>
          <w:szCs w:val="32"/>
        </w:rPr>
        <w:t>课下基层等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工作。</w:t>
      </w:r>
    </w:p>
    <w:p w14:paraId="7EE6D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（二）项目实施过程</w:t>
      </w:r>
    </w:p>
    <w:p w14:paraId="45EE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555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区委党校主要轮训科级干部及后备干部、社区干部和其他党员干部。干部培训工作经费主要用于支付组织培训班费用、购买光盘、书籍、文具等教学用品及教学保障物品和服务支出。通过开展该项工作，切实加大对全区科级干部及基层党员干部的教育培训力度，大力推进教育培训资源向基层延伸和倾斜，有效解决基层党员干部参训难、覆盖难问题，构建起党员干部“人人可学、时时可学、处处可学”的党校教育新格局。</w:t>
      </w:r>
    </w:p>
    <w:p w14:paraId="07EBB9A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Style w:val="9"/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</w:t>
      </w:r>
      <w:r>
        <w:rPr>
          <w:rStyle w:val="9"/>
          <w:rFonts w:hint="eastAsia" w:ascii="仿宋" w:hAnsi="仿宋" w:eastAsia="仿宋" w:cs="仿宋"/>
          <w:sz w:val="32"/>
          <w:szCs w:val="32"/>
        </w:rPr>
        <w:t>线上培训（专题网班）：分别与区</w:t>
      </w:r>
      <w:r>
        <w:rPr>
          <w:rStyle w:val="9"/>
          <w:rFonts w:hint="eastAsia" w:ascii="仿宋" w:hAnsi="仿宋" w:eastAsia="仿宋" w:cs="仿宋"/>
          <w:sz w:val="32"/>
          <w:szCs w:val="32"/>
          <w:lang w:val="en-US" w:eastAsia="zh-CN"/>
        </w:rPr>
        <w:t>委</w:t>
      </w:r>
      <w:bookmarkStart w:id="0" w:name="_GoBack"/>
      <w:bookmarkEnd w:id="0"/>
      <w:r>
        <w:rPr>
          <w:rStyle w:val="9"/>
          <w:rFonts w:hint="eastAsia" w:ascii="仿宋" w:hAnsi="仿宋" w:eastAsia="仿宋" w:cs="仿宋"/>
          <w:sz w:val="32"/>
          <w:szCs w:val="32"/>
        </w:rPr>
        <w:t>组织部、区直机关工委等相关部门密切合作，在河北干部网络学院开办专题网络课堂，共举办20期专题网班，共计培训 5418余人次。</w:t>
      </w:r>
    </w:p>
    <w:p w14:paraId="3BDA2FC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Style w:val="9"/>
          <w:rFonts w:hint="eastAsia" w:ascii="仿宋" w:hAnsi="仿宋" w:eastAsia="仿宋" w:cs="仿宋"/>
          <w:sz w:val="32"/>
          <w:szCs w:val="32"/>
        </w:rPr>
      </w:pP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二是</w:t>
      </w:r>
      <w:r>
        <w:rPr>
          <w:rStyle w:val="9"/>
          <w:rFonts w:hint="eastAsia" w:ascii="仿宋" w:hAnsi="仿宋" w:eastAsia="仿宋" w:cs="仿宋"/>
          <w:sz w:val="32"/>
          <w:szCs w:val="32"/>
        </w:rPr>
        <w:t>线下培训：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举办</w:t>
      </w:r>
      <w:r>
        <w:rPr>
          <w:rStyle w:val="9"/>
          <w:rFonts w:hint="eastAsia" w:ascii="仿宋" w:hAnsi="仿宋" w:eastAsia="仿宋" w:cs="仿宋"/>
          <w:sz w:val="32"/>
          <w:szCs w:val="32"/>
        </w:rPr>
        <w:t>主体班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培训</w:t>
      </w:r>
      <w:r>
        <w:rPr>
          <w:rStyle w:val="9"/>
          <w:rFonts w:hint="eastAsia" w:ascii="仿宋" w:hAnsi="仿宋" w:eastAsia="仿宋" w:cs="仿宋"/>
          <w:sz w:val="32"/>
          <w:szCs w:val="32"/>
        </w:rPr>
        <w:t>2期，培训100人次。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分别是</w:t>
      </w:r>
      <w:r>
        <w:rPr>
          <w:rStyle w:val="9"/>
          <w:rFonts w:hint="eastAsia" w:ascii="仿宋" w:hAnsi="仿宋" w:eastAsia="仿宋" w:cs="仿宋"/>
          <w:sz w:val="32"/>
          <w:szCs w:val="32"/>
        </w:rPr>
        <w:t>新华区2022年基层党建引领基层治理专题培训班（第一期）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Style w:val="9"/>
          <w:rFonts w:hint="eastAsia" w:ascii="仿宋" w:hAnsi="仿宋" w:eastAsia="仿宋" w:cs="仿宋"/>
          <w:sz w:val="32"/>
          <w:szCs w:val="32"/>
        </w:rPr>
        <w:t>新华区2022年基层党建引领基层治理专题培训班（第二期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）。</w:t>
      </w:r>
    </w:p>
    <w:p w14:paraId="791A41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before="0" w:line="560" w:lineRule="exact"/>
        <w:ind w:left="0" w:leftChars="0" w:right="0" w:rightChars="0" w:firstLine="640" w:firstLineChars="200"/>
        <w:textAlignment w:val="auto"/>
        <w:outlineLvl w:val="9"/>
        <w:rPr>
          <w:rStyle w:val="9"/>
          <w:rFonts w:hint="eastAsia" w:ascii="仿宋" w:hAnsi="仿宋" w:eastAsia="仿宋" w:cs="仿宋"/>
          <w:sz w:val="32"/>
          <w:szCs w:val="32"/>
        </w:rPr>
      </w:pP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三是</w:t>
      </w:r>
      <w:r>
        <w:rPr>
          <w:rStyle w:val="9"/>
          <w:rFonts w:hint="eastAsia" w:ascii="仿宋" w:hAnsi="仿宋" w:eastAsia="仿宋" w:cs="仿宋"/>
          <w:sz w:val="32"/>
          <w:szCs w:val="32"/>
        </w:rPr>
        <w:t>基层党课大讲堂：共计举办7次,培训362余人次。分别为新华区行政审批局全体党员干部；西苑街道全体党员干部；赵陵铺路街道全体党员干部；区属企业新尚元公司干部职工；各街道团工委书记、中学、中职团委书记、团属青年社会组织负责人等；各民主党派和无党派人士、党外知识分子、民族宗教界人士、非公有制经济人士、新的社会阶层人士和侨界人士代表等，宣讲并辅导习近平新时代中国特色社会主义思想、2022年全国两会精神、</w:t>
      </w:r>
      <w:r>
        <w:rPr>
          <w:rStyle w:val="9"/>
          <w:rFonts w:hint="eastAsia" w:ascii="仿宋" w:hAnsi="仿宋" w:eastAsia="仿宋" w:cs="仿宋"/>
          <w:sz w:val="32"/>
          <w:szCs w:val="32"/>
          <w:lang w:eastAsia="zh-CN"/>
        </w:rPr>
        <w:t>党的</w:t>
      </w:r>
      <w:r>
        <w:rPr>
          <w:rStyle w:val="9"/>
          <w:rFonts w:hint="eastAsia" w:ascii="仿宋" w:hAnsi="仿宋" w:eastAsia="仿宋" w:cs="仿宋"/>
          <w:sz w:val="32"/>
          <w:szCs w:val="32"/>
        </w:rPr>
        <w:t>十九届六中全会精神及廉洁文化、“四史”主题教育、习近平总书记在共青团成立100周年庆祝大会上的重要讲话精神、让群众过上好日子---习近平正定足迹、党的二十大报告解读等相关内容。</w:t>
      </w:r>
    </w:p>
    <w:p w14:paraId="237BB5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560" w:lineRule="exact"/>
        <w:ind w:right="0" w:rightChars="0" w:firstLine="800" w:firstLineChars="25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项目资金投入情况（资金数量、资金结构、资金来源渠道等）。</w:t>
      </w:r>
    </w:p>
    <w:p w14:paraId="23AD2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960" w:firstLineChars="3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2022年组织培训班项目资金全部列入区级财政预算，共4万元，包括培训教材费、场地租赁费、交通费、外聘教师讲课费等。</w:t>
      </w:r>
    </w:p>
    <w:p w14:paraId="1F2A7DD1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二、绩效目标实现情况</w:t>
      </w:r>
    </w:p>
    <w:p w14:paraId="5A1CC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围绕全区工作大局，按照实事求是、与时俱进、艰苦奋斗、执政为民的要求，培养忠诚于中国特色社会主义事业、德才兼备的党员领导干部和理论干部，有效提高干部的政策理论水平、思想觉悟和执政能力。主要从四个方面进行评价：一是委托单位满意率；二是学员对培训教学的满意率；三是培训、轮训工作对比年初培训计划的完成率；四是特色教学在全年教学培训中所占的百分比。</w:t>
      </w:r>
    </w:p>
    <w:p w14:paraId="07A48E27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三、绩效目标设定质量情况</w:t>
      </w:r>
    </w:p>
    <w:p w14:paraId="03E3EB29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547" w:firstLineChars="171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通过业务数据统计、访谈、调查等方式取得的信息，根据编制的干部培训工作专项资金绩效评价指标和评分标准，本项目绩效评价得分为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 w:cs="仿宋"/>
          <w:sz w:val="32"/>
          <w:szCs w:val="32"/>
        </w:rPr>
        <w:t>分，绩效评价等级为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良好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E49C4EA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四、整改措施及结果应用</w:t>
      </w:r>
    </w:p>
    <w:p w14:paraId="3E23A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（一）培训内容方面：</w:t>
      </w:r>
      <w:r>
        <w:rPr>
          <w:rFonts w:hint="eastAsia" w:ascii="仿宋" w:hAnsi="仿宋" w:eastAsia="仿宋" w:cs="仿宋"/>
          <w:bCs/>
          <w:sz w:val="32"/>
          <w:szCs w:val="32"/>
        </w:rPr>
        <w:t>在进一步加强理论、思想教育的同时也要注重经济领域相关内容的培训，为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新华</w:t>
      </w:r>
      <w:r>
        <w:rPr>
          <w:rFonts w:hint="eastAsia" w:ascii="仿宋" w:hAnsi="仿宋" w:eastAsia="仿宋" w:cs="仿宋"/>
          <w:bCs/>
          <w:sz w:val="32"/>
          <w:szCs w:val="32"/>
        </w:rPr>
        <w:t>区经济发展提供更大的助力。</w:t>
      </w:r>
      <w:r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</w:rPr>
        <w:t>按照区委要求，对标先进</w:t>
      </w:r>
      <w:r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</w:rPr>
        <w:t>挖掘潜力</w:t>
      </w:r>
      <w:r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color w:val="1E1E1E"/>
          <w:sz w:val="32"/>
          <w:szCs w:val="32"/>
          <w:shd w:val="clear" w:color="auto" w:fill="FFFFFF"/>
        </w:rPr>
        <w:t>提升水平，以奋发有为的精神状态完成好各项工作任务。</w:t>
      </w:r>
    </w:p>
    <w:p w14:paraId="5F2AD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（二）培训班次情况：由于新冠疫情防控要求避免人员聚集，致使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培训方案中的一些班次没有落实。今后在落实培训计划时，要根据实际情况及时作出调整，争取最大限度落实工作计划。</w:t>
      </w:r>
    </w:p>
    <w:p w14:paraId="7F8A2C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(三)办学保障情况：党校只有一名专职教师且年龄偏大,有些培训任务完成起来有困难。作为市委党校的分校，我们积极与市委党校联系对接，共享他们的教学资源。</w:t>
      </w:r>
    </w:p>
    <w:p w14:paraId="277EF714">
      <w:pPr>
        <w:widowControl w:val="0"/>
        <w:wordWrap/>
        <w:adjustRightInd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41" w:right="1304" w:bottom="170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E6C6B">
    <w: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E22BFC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DLZp0PwAEAAJ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E22BFC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E83C4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5A0655"/>
    <w:multiLevelType w:val="singleLevel"/>
    <w:tmpl w:val="645A0655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M2FlODMxOWI0NzY5Y2QzMDdkYjE5Y2E1Njc2MmYifQ=="/>
  </w:docVars>
  <w:rsids>
    <w:rsidRoot w:val="00EF16A3"/>
    <w:rsid w:val="000D193E"/>
    <w:rsid w:val="000D29F1"/>
    <w:rsid w:val="001627CF"/>
    <w:rsid w:val="001646B1"/>
    <w:rsid w:val="00176210"/>
    <w:rsid w:val="001D2D4C"/>
    <w:rsid w:val="00383AC5"/>
    <w:rsid w:val="003B412A"/>
    <w:rsid w:val="00432709"/>
    <w:rsid w:val="0043554E"/>
    <w:rsid w:val="004919BA"/>
    <w:rsid w:val="00491FCD"/>
    <w:rsid w:val="004E6C05"/>
    <w:rsid w:val="004F6F9F"/>
    <w:rsid w:val="00546BCB"/>
    <w:rsid w:val="005B610E"/>
    <w:rsid w:val="005C236C"/>
    <w:rsid w:val="005E6EC9"/>
    <w:rsid w:val="00656B2A"/>
    <w:rsid w:val="00665896"/>
    <w:rsid w:val="0071336C"/>
    <w:rsid w:val="0071475B"/>
    <w:rsid w:val="0077251A"/>
    <w:rsid w:val="00793214"/>
    <w:rsid w:val="007D43DA"/>
    <w:rsid w:val="007E50DB"/>
    <w:rsid w:val="007E661D"/>
    <w:rsid w:val="007F5EE6"/>
    <w:rsid w:val="007F7CC2"/>
    <w:rsid w:val="0081530B"/>
    <w:rsid w:val="008C31C3"/>
    <w:rsid w:val="008E0E58"/>
    <w:rsid w:val="00941865"/>
    <w:rsid w:val="00966800"/>
    <w:rsid w:val="00986803"/>
    <w:rsid w:val="0099577A"/>
    <w:rsid w:val="009F1522"/>
    <w:rsid w:val="00A06D88"/>
    <w:rsid w:val="00AB70A8"/>
    <w:rsid w:val="00AF5C06"/>
    <w:rsid w:val="00B723C7"/>
    <w:rsid w:val="00B8177D"/>
    <w:rsid w:val="00B86365"/>
    <w:rsid w:val="00BE032C"/>
    <w:rsid w:val="00C242EC"/>
    <w:rsid w:val="00CE156F"/>
    <w:rsid w:val="00DE50A2"/>
    <w:rsid w:val="00DF6FF4"/>
    <w:rsid w:val="00E03726"/>
    <w:rsid w:val="00E17D5D"/>
    <w:rsid w:val="00E61BFC"/>
    <w:rsid w:val="00E841B7"/>
    <w:rsid w:val="00ED5E84"/>
    <w:rsid w:val="00EF16A3"/>
    <w:rsid w:val="00F57E52"/>
    <w:rsid w:val="00FB4297"/>
    <w:rsid w:val="040614ED"/>
    <w:rsid w:val="055B525F"/>
    <w:rsid w:val="078505E8"/>
    <w:rsid w:val="07C8455A"/>
    <w:rsid w:val="13B61930"/>
    <w:rsid w:val="15CA599E"/>
    <w:rsid w:val="1BCD363A"/>
    <w:rsid w:val="20276775"/>
    <w:rsid w:val="29A8164F"/>
    <w:rsid w:val="3AEF6FE7"/>
    <w:rsid w:val="460F52A2"/>
    <w:rsid w:val="493B718D"/>
    <w:rsid w:val="4D1746C0"/>
    <w:rsid w:val="5184671F"/>
    <w:rsid w:val="53A42ADD"/>
    <w:rsid w:val="571F6D74"/>
    <w:rsid w:val="5B1E0026"/>
    <w:rsid w:val="5BD033DA"/>
    <w:rsid w:val="5D4B4A28"/>
    <w:rsid w:val="6191130E"/>
    <w:rsid w:val="65C931F3"/>
    <w:rsid w:val="712209D4"/>
    <w:rsid w:val="7D143D11"/>
    <w:rsid w:val="7DBD1B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qFormat="1" w:uiPriority="0" w:semiHidden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0"/>
    <w:pPr>
      <w:spacing w:before="120"/>
    </w:pPr>
    <w:rPr>
      <w:rFonts w:ascii="Cambria" w:hAnsi="Cambria" w:eastAsia="宋体" w:cs="Times New Roman"/>
      <w:sz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15"/>
    <w:basedOn w:val="6"/>
    <w:qFormat/>
    <w:uiPriority w:val="0"/>
    <w:rPr>
      <w:rFonts w:hint="default" w:ascii="Times New Roman" w:eastAsia="楷体_GB2312" w:cs="楷体_GB2312"/>
      <w:sz w:val="32"/>
      <w:szCs w:val="32"/>
    </w:rPr>
  </w:style>
  <w:style w:type="paragraph" w:customStyle="1" w:styleId="10">
    <w:name w:val="Body text|1"/>
    <w:basedOn w:val="1"/>
    <w:qFormat/>
    <w:uiPriority w:val="0"/>
    <w:pPr>
      <w:widowControl w:val="0"/>
      <w:shd w:val="clear" w:color="auto" w:fill="auto"/>
      <w:spacing w:line="391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1398</Words>
  <Characters>1426</Characters>
  <Lines>3</Lines>
  <Paragraphs>1</Paragraphs>
  <TotalTime>0</TotalTime>
  <ScaleCrop>false</ScaleCrop>
  <LinksUpToDate>false</LinksUpToDate>
  <CharactersWithSpaces>1436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Admin</cp:lastModifiedBy>
  <cp:lastPrinted>2022-01-10T06:18:00Z</cp:lastPrinted>
  <dcterms:modified xsi:type="dcterms:W3CDTF">2026-08-31T08:42:35Z</dcterms:modified>
  <dc:title>附件2：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A5B927FB156B4710AD80229DE0DC8C57_13</vt:lpwstr>
  </property>
  <property fmtid="{D5CDD505-2E9C-101B-9397-08002B2CF9AE}" pid="4" name="KSOTemplateDocerSaveRecord">
    <vt:lpwstr>eyJoZGlkIjoiYWNiMjQ4MmJhZDE2MjIzMzljYzNiMDY0YmUyNjkxNmUifQ==</vt:lpwstr>
  </property>
</Properties>
</file>